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55A7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00E43D6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11CAD9D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76A4687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新乡市康民卫材开发有限公司年产</w:t>
      </w:r>
      <w:r>
        <w:rPr>
          <w:rFonts w:hint="eastAsia" w:ascii="Times New Roman" w:hAnsi="Times New Roman" w:eastAsia="宋体" w:cs="Times New Roman"/>
          <w:b/>
          <w:bCs/>
          <w:color w:val="auto"/>
          <w:kern w:val="2"/>
          <w:sz w:val="36"/>
          <w:szCs w:val="36"/>
          <w:lang w:val="en-US" w:eastAsia="zh-CN"/>
        </w:rPr>
        <w:t>36</w:t>
      </w:r>
      <w:r>
        <w:rPr>
          <w:rFonts w:hint="default" w:ascii="Times New Roman" w:hAnsi="Times New Roman" w:eastAsia="宋体" w:cs="Times New Roman"/>
          <w:b/>
          <w:bCs/>
          <w:color w:val="auto"/>
          <w:kern w:val="2"/>
          <w:sz w:val="36"/>
          <w:szCs w:val="36"/>
          <w:lang w:val="en-US" w:eastAsia="zh-CN"/>
        </w:rPr>
        <w:t>万件Ⅰ类、Ⅱ</w:t>
      </w:r>
      <w:r>
        <w:rPr>
          <w:rFonts w:hint="eastAsia" w:ascii="Times New Roman" w:hAnsi="Times New Roman" w:eastAsia="宋体" w:cs="Times New Roman"/>
          <w:b/>
          <w:bCs/>
          <w:color w:val="auto"/>
          <w:kern w:val="2"/>
          <w:sz w:val="36"/>
          <w:szCs w:val="36"/>
          <w:lang w:val="en-US" w:eastAsia="zh-CN"/>
        </w:rPr>
        <w:t>、</w:t>
      </w:r>
      <w:r>
        <w:rPr>
          <w:rFonts w:hint="default" w:ascii="Times New Roman" w:hAnsi="Times New Roman" w:eastAsia="宋体" w:cs="Times New Roman"/>
          <w:b/>
          <w:bCs/>
          <w:color w:val="auto"/>
          <w:kern w:val="2"/>
          <w:sz w:val="36"/>
          <w:szCs w:val="36"/>
          <w:lang w:val="en-US" w:eastAsia="zh-CN"/>
        </w:rPr>
        <w:t>Ш类医</w:t>
      </w:r>
      <w:r>
        <w:rPr>
          <w:rFonts w:hint="eastAsia" w:ascii="Times New Roman" w:hAnsi="Times New Roman" w:eastAsia="宋体" w:cs="Times New Roman"/>
          <w:b/>
          <w:bCs/>
          <w:color w:val="auto"/>
          <w:kern w:val="2"/>
          <w:sz w:val="36"/>
          <w:szCs w:val="36"/>
          <w:lang w:val="en-US" w:eastAsia="zh-CN"/>
        </w:rPr>
        <w:t>疗器械项</w:t>
      </w:r>
      <w:r>
        <w:rPr>
          <w:rFonts w:hint="default" w:ascii="Times New Roman" w:hAnsi="Times New Roman" w:eastAsia="宋体" w:cs="Times New Roman"/>
          <w:b/>
          <w:bCs/>
          <w:color w:val="auto"/>
          <w:kern w:val="2"/>
          <w:sz w:val="36"/>
          <w:szCs w:val="36"/>
          <w:lang w:val="en-US" w:eastAsia="zh-CN"/>
        </w:rPr>
        <w:t>目</w:t>
      </w:r>
      <w:r>
        <w:rPr>
          <w:rFonts w:hint="default" w:ascii="Times New Roman" w:hAnsi="Times New Roman" w:eastAsia="宋体" w:cs="Times New Roman"/>
          <w:b/>
          <w:bCs/>
          <w:color w:val="auto"/>
          <w:kern w:val="2"/>
          <w:sz w:val="36"/>
          <w:szCs w:val="36"/>
        </w:rPr>
        <w:t>竣工环境保护验收监测报告表</w:t>
      </w:r>
    </w:p>
    <w:p w14:paraId="51AAA96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6199ABD9">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4722B0C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13A9F9A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4DDA8DA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41D6BBC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A6D464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1D4F3CC6">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4A42A73">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A02E2B0">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1D8CB136">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FAA5A60">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5BE34EA">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建设单位：新乡市康民卫材开发有限公司</w:t>
      </w:r>
    </w:p>
    <w:p w14:paraId="207F2F97">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编制单位：新乡市康民卫材开发有限公司</w:t>
      </w:r>
    </w:p>
    <w:p w14:paraId="1D07A80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102138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10</w:t>
      </w:r>
      <w:r>
        <w:rPr>
          <w:rFonts w:hint="default" w:ascii="Times New Roman" w:hAnsi="Times New Roman" w:cs="Times New Roman" w:eastAsiaTheme="minorEastAsia"/>
          <w:b w:val="0"/>
          <w:bCs w:val="0"/>
          <w:color w:val="auto"/>
          <w:kern w:val="2"/>
          <w:sz w:val="32"/>
          <w:szCs w:val="32"/>
          <w:u w:val="none"/>
          <w:lang w:val="en-US" w:eastAsia="zh-CN"/>
        </w:rPr>
        <w:t>月</w:t>
      </w:r>
    </w:p>
    <w:p w14:paraId="1A7F0A63">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建设单位：新乡市康民卫材开发有限公司</w:t>
      </w:r>
    </w:p>
    <w:p w14:paraId="5C513B39">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王洪轩</w:t>
      </w:r>
    </w:p>
    <w:p w14:paraId="7769D775">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联系人：刘涛</w:t>
      </w:r>
    </w:p>
    <w:p w14:paraId="31838B96">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13937322269</w:t>
      </w:r>
    </w:p>
    <w:p w14:paraId="5E912FFA">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址：长垣市</w:t>
      </w:r>
      <w:r>
        <w:rPr>
          <w:rFonts w:hint="eastAsia" w:ascii="Times New Roman" w:hAnsi="Times New Roman" w:eastAsia="宋体" w:cs="Times New Roman"/>
          <w:b w:val="0"/>
          <w:bCs w:val="0"/>
          <w:color w:val="auto"/>
          <w:kern w:val="2"/>
          <w:sz w:val="28"/>
          <w:szCs w:val="28"/>
          <w:lang w:val="en-US" w:eastAsia="zh-CN"/>
        </w:rPr>
        <w:t>丁栾镇工业区</w:t>
      </w:r>
    </w:p>
    <w:p w14:paraId="15069B10">
      <w:pPr>
        <w:pStyle w:val="7"/>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23193B0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F8F7D6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D58974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5C8F2AD0">
      <w:pPr>
        <w:jc w:val="both"/>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监测单位：山东沁泽环保服务有限公司</w:t>
      </w:r>
    </w:p>
    <w:p w14:paraId="5888C13B">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人代表：</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朱文龙</w:t>
      </w:r>
    </w:p>
    <w:p w14:paraId="020F5832">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highlight w:val="none"/>
          <w:lang w:val="en-US" w:eastAsia="zh-CN"/>
        </w:rPr>
      </w:pPr>
      <w:r>
        <w:rPr>
          <w:rFonts w:hint="eastAsia" w:ascii="Times New Roman" w:hAnsi="Times New Roman" w:cs="Times New Roman" w:eastAsiaTheme="minorEastAsia"/>
          <w:b w:val="0"/>
          <w:bCs w:val="0"/>
          <w:color w:val="auto"/>
          <w:kern w:val="2"/>
          <w:sz w:val="28"/>
          <w:szCs w:val="28"/>
          <w:highlight w:val="none"/>
          <w:lang w:val="en-US" w:eastAsia="zh-CN"/>
        </w:rPr>
        <w:t>联</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系人：宋管印</w:t>
      </w:r>
    </w:p>
    <w:p w14:paraId="1DB2CDA9">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highlight w:val="none"/>
          <w:lang w:val="en-US" w:eastAsia="zh-CN"/>
        </w:rPr>
      </w:pPr>
      <w:r>
        <w:rPr>
          <w:rFonts w:hint="default" w:ascii="Times New Roman" w:hAnsi="Times New Roman" w:cs="Times New Roman" w:eastAsiaTheme="minorEastAsia"/>
          <w:b w:val="0"/>
          <w:bCs w:val="0"/>
          <w:color w:val="auto"/>
          <w:kern w:val="2"/>
          <w:sz w:val="28"/>
          <w:szCs w:val="28"/>
          <w:highlight w:val="none"/>
          <w:lang w:val="en-US" w:eastAsia="zh-CN"/>
        </w:rPr>
        <w:t>联系方</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式：</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18336096020</w:t>
      </w:r>
    </w:p>
    <w:p w14:paraId="3330093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3C44EDEF">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47F43162">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建设单位：新乡市康民卫材开发有限公司</w:t>
      </w:r>
    </w:p>
    <w:p w14:paraId="031F908E">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项目负责人</w:t>
      </w:r>
      <w:r>
        <w:rPr>
          <w:rFonts w:hint="default" w:ascii="Times New Roman" w:hAnsi="Times New Roman" w:eastAsia="宋体" w:cs="Times New Roman"/>
          <w:b w:val="0"/>
          <w:bCs w:val="0"/>
          <w:color w:val="auto"/>
          <w:kern w:val="2"/>
          <w:sz w:val="28"/>
          <w:szCs w:val="28"/>
          <w:lang w:val="en-US" w:eastAsia="zh-CN"/>
        </w:rPr>
        <w:t>：</w:t>
      </w:r>
      <w:r>
        <w:rPr>
          <w:rFonts w:hint="eastAsia" w:ascii="Times New Roman" w:hAnsi="Times New Roman" w:eastAsia="宋体" w:cs="Times New Roman"/>
          <w:b w:val="0"/>
          <w:bCs w:val="0"/>
          <w:color w:val="auto"/>
          <w:kern w:val="2"/>
          <w:sz w:val="28"/>
          <w:szCs w:val="28"/>
          <w:lang w:val="en-US" w:eastAsia="zh-CN"/>
        </w:rPr>
        <w:t>刘涛</w:t>
      </w:r>
    </w:p>
    <w:p w14:paraId="48FDBB9B">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联系人：刘涛</w:t>
      </w:r>
    </w:p>
    <w:p w14:paraId="351B335B">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13937322269</w:t>
      </w:r>
    </w:p>
    <w:p w14:paraId="79441505">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址：长垣市</w:t>
      </w:r>
      <w:r>
        <w:rPr>
          <w:rFonts w:hint="eastAsia" w:ascii="Times New Roman" w:hAnsi="Times New Roman" w:eastAsia="宋体" w:cs="Times New Roman"/>
          <w:b w:val="0"/>
          <w:bCs w:val="0"/>
          <w:color w:val="auto"/>
          <w:kern w:val="2"/>
          <w:sz w:val="28"/>
          <w:szCs w:val="28"/>
          <w:lang w:val="en-US" w:eastAsia="zh-CN"/>
        </w:rPr>
        <w:t>丁栾镇工业区</w:t>
      </w:r>
    </w:p>
    <w:p w14:paraId="6734C4A8">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pPr>
    </w:p>
    <w:p w14:paraId="5B789632">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pPr>
    </w:p>
    <w:p w14:paraId="206E4B7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8"/>
        <w:tblW w:w="92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1876"/>
        <w:gridCol w:w="2095"/>
        <w:gridCol w:w="1402"/>
        <w:gridCol w:w="981"/>
        <w:gridCol w:w="1181"/>
      </w:tblGrid>
      <w:tr w14:paraId="0A3736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1" w:type="dxa"/>
            <w:vAlign w:val="center"/>
          </w:tcPr>
          <w:p w14:paraId="3220E48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14:paraId="44888FF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万件Ⅰ类、Ⅱ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Ш类医</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疗器械项</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目</w:t>
            </w:r>
          </w:p>
        </w:tc>
      </w:tr>
      <w:tr w14:paraId="13A22A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38F6115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14:paraId="4768669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新乡市康民卫材开发有限公司</w:t>
            </w:r>
          </w:p>
        </w:tc>
      </w:tr>
      <w:tr w14:paraId="7DB9AF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1F78B52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7535" w:type="dxa"/>
            <w:gridSpan w:val="5"/>
            <w:vAlign w:val="center"/>
          </w:tcPr>
          <w:p w14:paraId="6DFFC08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 技改  迁建</w:t>
            </w:r>
          </w:p>
        </w:tc>
      </w:tr>
      <w:tr w14:paraId="68A274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0573526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7535" w:type="dxa"/>
            <w:gridSpan w:val="5"/>
            <w:vAlign w:val="center"/>
          </w:tcPr>
          <w:p w14:paraId="1A02052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长垣市</w:t>
            </w:r>
            <w:r>
              <w:rPr>
                <w:rFonts w:hint="eastAsia" w:ascii="Times New Roman" w:hAnsi="Times New Roman" w:cs="Times New Roman" w:eastAsiaTheme="minorEastAsia"/>
                <w:color w:val="auto"/>
                <w:sz w:val="24"/>
                <w:szCs w:val="24"/>
                <w:lang w:val="en-US" w:eastAsia="zh-CN"/>
              </w:rPr>
              <w:t>丁栾镇工业区</w:t>
            </w:r>
          </w:p>
        </w:tc>
      </w:tr>
      <w:tr w14:paraId="45537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591B718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7535" w:type="dxa"/>
            <w:gridSpan w:val="5"/>
            <w:vAlign w:val="center"/>
          </w:tcPr>
          <w:p w14:paraId="657EB24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Ⅰ类、Ⅱ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Ш类医</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疗器械</w:t>
            </w:r>
          </w:p>
        </w:tc>
      </w:tr>
      <w:tr w14:paraId="097B3F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50EA3ED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876" w:type="dxa"/>
            <w:vAlign w:val="center"/>
          </w:tcPr>
          <w:p w14:paraId="697BE21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21</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lang w:val="en-US" w:eastAsia="zh-CN"/>
              </w:rPr>
              <w:t>月</w:t>
            </w:r>
          </w:p>
        </w:tc>
        <w:tc>
          <w:tcPr>
            <w:tcW w:w="2095" w:type="dxa"/>
            <w:vAlign w:val="center"/>
          </w:tcPr>
          <w:p w14:paraId="4DEA7CF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3564" w:type="dxa"/>
            <w:gridSpan w:val="3"/>
            <w:vAlign w:val="center"/>
          </w:tcPr>
          <w:p w14:paraId="47833C2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21</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lang w:val="en-US" w:eastAsia="zh-CN"/>
              </w:rPr>
              <w:t>月</w:t>
            </w:r>
          </w:p>
        </w:tc>
      </w:tr>
      <w:tr w14:paraId="2ED405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1" w:type="dxa"/>
            <w:vAlign w:val="center"/>
          </w:tcPr>
          <w:p w14:paraId="252AF11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876" w:type="dxa"/>
            <w:vAlign w:val="center"/>
          </w:tcPr>
          <w:p w14:paraId="6E6F037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2095" w:type="dxa"/>
            <w:vAlign w:val="center"/>
          </w:tcPr>
          <w:p w14:paraId="1AA93CB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3564" w:type="dxa"/>
            <w:gridSpan w:val="3"/>
            <w:vAlign w:val="center"/>
          </w:tcPr>
          <w:p w14:paraId="02DC6A4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auto"/>
                <w:sz w:val="24"/>
                <w:szCs w:val="24"/>
                <w:lang w:val="en-US" w:eastAsia="zh-CN"/>
              </w:rPr>
            </w:pPr>
            <w:r>
              <w:rPr>
                <w:rFonts w:hint="eastAsia" w:ascii="Times New Roman" w:hAnsi="Times New Roman" w:cs="Times New Roman" w:eastAsiaTheme="minorEastAsia"/>
                <w:color w:val="auto"/>
                <w:sz w:val="24"/>
                <w:szCs w:val="24"/>
                <w:lang w:val="en-US" w:eastAsia="zh-CN"/>
              </w:rPr>
              <w:t>2024年9月4日~9月5日</w:t>
            </w:r>
          </w:p>
        </w:tc>
      </w:tr>
      <w:tr w14:paraId="58CAF7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080BE87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14:paraId="7F8BFF5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审批部门</w:t>
            </w:r>
          </w:p>
        </w:tc>
        <w:tc>
          <w:tcPr>
            <w:tcW w:w="1876" w:type="dxa"/>
            <w:vAlign w:val="center"/>
          </w:tcPr>
          <w:p w14:paraId="37AF9F1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新乡市生态环境局长垣分局</w:t>
            </w:r>
            <w:r>
              <w:rPr>
                <w:rFonts w:hint="default" w:ascii="Times New Roman" w:hAnsi="Times New Roman" w:cs="Times New Roman" w:eastAsiaTheme="minorEastAsia"/>
                <w:color w:val="auto"/>
                <w:sz w:val="24"/>
                <w:szCs w:val="24"/>
                <w:highlight w:val="none"/>
                <w:lang w:val="en-US" w:eastAsia="zh-CN"/>
              </w:rPr>
              <w:t>（长环审（2</w:t>
            </w:r>
            <w:r>
              <w:rPr>
                <w:rFonts w:hint="eastAsia" w:ascii="Times New Roman" w:hAnsi="Times New Roman" w:cs="Times New Roman" w:eastAsiaTheme="minorEastAsia"/>
                <w:color w:val="auto"/>
                <w:sz w:val="24"/>
                <w:szCs w:val="24"/>
                <w:highlight w:val="none"/>
                <w:lang w:val="en-US" w:eastAsia="zh-CN"/>
              </w:rPr>
              <w:t>021</w:t>
            </w:r>
            <w:r>
              <w:rPr>
                <w:rFonts w:hint="default" w:ascii="Times New Roman" w:hAnsi="Times New Roman" w:cs="Times New Roman" w:eastAsiaTheme="minorEastAsia"/>
                <w:color w:val="auto"/>
                <w:sz w:val="24"/>
                <w:szCs w:val="24"/>
                <w:highlight w:val="none"/>
                <w:lang w:val="en-US" w:eastAsia="zh-CN"/>
              </w:rPr>
              <w:t>）</w:t>
            </w:r>
            <w:r>
              <w:rPr>
                <w:rFonts w:hint="eastAsia" w:ascii="Times New Roman" w:hAnsi="Times New Roman" w:cs="Times New Roman" w:eastAsiaTheme="minorEastAsia"/>
                <w:color w:val="auto"/>
                <w:sz w:val="24"/>
                <w:szCs w:val="24"/>
                <w:highlight w:val="none"/>
                <w:lang w:val="en-US" w:eastAsia="zh-CN"/>
              </w:rPr>
              <w:t>08</w:t>
            </w:r>
            <w:r>
              <w:rPr>
                <w:rFonts w:hint="default" w:ascii="Times New Roman" w:hAnsi="Times New Roman" w:cs="Times New Roman" w:eastAsiaTheme="minorEastAsia"/>
                <w:color w:val="auto"/>
                <w:sz w:val="24"/>
                <w:szCs w:val="24"/>
                <w:highlight w:val="none"/>
                <w:lang w:val="en-US" w:eastAsia="zh-CN"/>
              </w:rPr>
              <w:t>号</w:t>
            </w:r>
            <w:r>
              <w:rPr>
                <w:rFonts w:hint="eastAsia" w:ascii="Times New Roman" w:hAnsi="Times New Roman" w:cs="Times New Roman" w:eastAsiaTheme="minorEastAsia"/>
                <w:color w:val="auto"/>
                <w:sz w:val="24"/>
                <w:szCs w:val="24"/>
                <w:highlight w:val="none"/>
                <w:lang w:val="en-US" w:eastAsia="zh-CN"/>
              </w:rPr>
              <w:t>）</w:t>
            </w:r>
          </w:p>
        </w:tc>
        <w:tc>
          <w:tcPr>
            <w:tcW w:w="2095" w:type="dxa"/>
            <w:vAlign w:val="center"/>
          </w:tcPr>
          <w:p w14:paraId="5E86427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14:paraId="786AD2D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编制单位</w:t>
            </w:r>
          </w:p>
        </w:tc>
        <w:tc>
          <w:tcPr>
            <w:tcW w:w="3564" w:type="dxa"/>
            <w:gridSpan w:val="3"/>
            <w:vAlign w:val="center"/>
          </w:tcPr>
          <w:p w14:paraId="5C73149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新乡市天之蓝环保技术有限公司</w:t>
            </w:r>
          </w:p>
        </w:tc>
      </w:tr>
      <w:tr w14:paraId="73584F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2350363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876" w:type="dxa"/>
            <w:vAlign w:val="center"/>
          </w:tcPr>
          <w:p w14:paraId="12E5844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2095" w:type="dxa"/>
            <w:vAlign w:val="center"/>
          </w:tcPr>
          <w:p w14:paraId="529A692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3564" w:type="dxa"/>
            <w:gridSpan w:val="3"/>
            <w:vAlign w:val="center"/>
          </w:tcPr>
          <w:p w14:paraId="73848E0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273C9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751" w:type="dxa"/>
            <w:vAlign w:val="center"/>
          </w:tcPr>
          <w:p w14:paraId="6CE0CBC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876" w:type="dxa"/>
            <w:vAlign w:val="center"/>
          </w:tcPr>
          <w:p w14:paraId="1F650B4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80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095" w:type="dxa"/>
            <w:vAlign w:val="center"/>
          </w:tcPr>
          <w:p w14:paraId="1C87CCE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1402" w:type="dxa"/>
            <w:vAlign w:val="center"/>
          </w:tcPr>
          <w:p w14:paraId="7CBA744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12</w:t>
            </w:r>
            <w:r>
              <w:rPr>
                <w:rFonts w:hint="default" w:ascii="Times New Roman" w:hAnsi="Times New Roman" w:cs="Times New Roman" w:eastAsiaTheme="minorEastAsia"/>
                <w:color w:val="auto"/>
                <w:sz w:val="24"/>
                <w:szCs w:val="24"/>
                <w:lang w:val="en-US" w:eastAsia="zh-CN"/>
              </w:rPr>
              <w:t>万</w:t>
            </w:r>
          </w:p>
        </w:tc>
        <w:tc>
          <w:tcPr>
            <w:tcW w:w="981" w:type="dxa"/>
            <w:vAlign w:val="center"/>
          </w:tcPr>
          <w:p w14:paraId="4AC154E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81" w:type="dxa"/>
            <w:vAlign w:val="center"/>
          </w:tcPr>
          <w:p w14:paraId="25F1390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eastAsia="宋体" w:cs="Times New Roman"/>
                <w:sz w:val="24"/>
                <w:szCs w:val="24"/>
                <w:highlight w:val="none"/>
                <w:lang w:val="en-US" w:eastAsia="zh-CN"/>
              </w:rPr>
              <w:t>1.5</w:t>
            </w:r>
            <w:r>
              <w:rPr>
                <w:rFonts w:hint="default" w:ascii="Times New Roman" w:hAnsi="Times New Roman" w:cs="Times New Roman" w:eastAsiaTheme="minorEastAsia"/>
                <w:color w:val="auto"/>
                <w:sz w:val="24"/>
                <w:szCs w:val="24"/>
              </w:rPr>
              <w:t>%</w:t>
            </w:r>
          </w:p>
        </w:tc>
      </w:tr>
      <w:tr w14:paraId="2141F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293E493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876" w:type="dxa"/>
            <w:vAlign w:val="center"/>
          </w:tcPr>
          <w:p w14:paraId="2540D6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80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095" w:type="dxa"/>
            <w:vAlign w:val="center"/>
          </w:tcPr>
          <w:p w14:paraId="173D33E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402" w:type="dxa"/>
            <w:vAlign w:val="center"/>
          </w:tcPr>
          <w:p w14:paraId="30213C1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12</w:t>
            </w:r>
            <w:r>
              <w:rPr>
                <w:rFonts w:hint="default" w:ascii="Times New Roman" w:hAnsi="Times New Roman" w:cs="Times New Roman" w:eastAsiaTheme="minorEastAsia"/>
                <w:color w:val="auto"/>
                <w:sz w:val="24"/>
                <w:szCs w:val="24"/>
                <w:lang w:val="en-US" w:eastAsia="zh-CN"/>
              </w:rPr>
              <w:t>万</w:t>
            </w:r>
          </w:p>
        </w:tc>
        <w:tc>
          <w:tcPr>
            <w:tcW w:w="981" w:type="dxa"/>
            <w:vAlign w:val="center"/>
          </w:tcPr>
          <w:p w14:paraId="08D8E8B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81" w:type="dxa"/>
            <w:vAlign w:val="center"/>
          </w:tcPr>
          <w:p w14:paraId="026F44F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eastAsia="宋体" w:cs="Times New Roman"/>
                <w:sz w:val="24"/>
                <w:szCs w:val="24"/>
                <w:highlight w:val="none"/>
                <w:lang w:val="en-US" w:eastAsia="zh-CN"/>
              </w:rPr>
              <w:t>1.5</w:t>
            </w:r>
            <w:r>
              <w:rPr>
                <w:rFonts w:hint="default" w:ascii="Times New Roman" w:hAnsi="Times New Roman" w:cs="Times New Roman" w:eastAsiaTheme="minorEastAsia"/>
                <w:color w:val="auto"/>
                <w:sz w:val="24"/>
                <w:szCs w:val="24"/>
              </w:rPr>
              <w:t>%</w:t>
            </w:r>
          </w:p>
        </w:tc>
      </w:tr>
      <w:tr w14:paraId="6192C3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51" w:type="dxa"/>
            <w:vAlign w:val="center"/>
          </w:tcPr>
          <w:p w14:paraId="4E09F476">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7535" w:type="dxa"/>
            <w:gridSpan w:val="5"/>
            <w:vAlign w:val="center"/>
          </w:tcPr>
          <w:p w14:paraId="5DDAE21D">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14052F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2" w:hRule="atLeast"/>
          <w:jc w:val="center"/>
        </w:trPr>
        <w:tc>
          <w:tcPr>
            <w:tcW w:w="9286" w:type="dxa"/>
            <w:gridSpan w:val="6"/>
            <w:vAlign w:val="center"/>
          </w:tcPr>
          <w:p w14:paraId="013183D2">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2B029EA4">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bCs/>
                <w:sz w:val="24"/>
                <w:szCs w:val="24"/>
                <w:lang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新乡市康民卫材开发有限公司</w:t>
            </w:r>
            <w:r>
              <w:rPr>
                <w:rFonts w:hint="eastAsia" w:ascii="Times New Roman" w:hAnsi="Times New Roman" w:eastAsia="宋体" w:cs="Times New Roman"/>
                <w:bCs/>
                <w:sz w:val="24"/>
                <w:szCs w:val="24"/>
                <w:lang w:val="en-US" w:eastAsia="zh-CN"/>
              </w:rPr>
              <w:t>在</w:t>
            </w:r>
            <w:r>
              <w:rPr>
                <w:rFonts w:hint="default" w:ascii="Times New Roman" w:hAnsi="Times New Roman" w:eastAsia="宋体" w:cs="Times New Roman"/>
                <w:bCs/>
                <w:sz w:val="24"/>
                <w:szCs w:val="24"/>
                <w:lang w:val="en-US" w:eastAsia="zh-CN"/>
              </w:rPr>
              <w:t>长垣市</w:t>
            </w:r>
            <w:r>
              <w:rPr>
                <w:rFonts w:hint="eastAsia" w:ascii="Times New Roman" w:hAnsi="Times New Roman" w:eastAsia="宋体" w:cs="Times New Roman"/>
                <w:bCs/>
                <w:sz w:val="24"/>
                <w:szCs w:val="24"/>
                <w:lang w:val="en-US" w:eastAsia="zh-CN"/>
              </w:rPr>
              <w:t>丁栾镇工业区投资80</w:t>
            </w:r>
            <w:r>
              <w:rPr>
                <w:rFonts w:hint="default" w:ascii="Times New Roman" w:hAnsi="Times New Roman" w:eastAsia="宋体" w:cs="Times New Roman"/>
                <w:bCs/>
                <w:sz w:val="24"/>
                <w:szCs w:val="24"/>
                <w:lang w:val="en-US" w:eastAsia="zh-CN"/>
              </w:rPr>
              <w:t>0</w:t>
            </w:r>
            <w:r>
              <w:rPr>
                <w:rFonts w:hint="eastAsia" w:ascii="Times New Roman" w:hAnsi="Times New Roman" w:eastAsia="宋体" w:cs="Times New Roman"/>
                <w:bCs/>
                <w:sz w:val="24"/>
                <w:szCs w:val="24"/>
                <w:lang w:val="en-US" w:eastAsia="zh-CN"/>
              </w:rPr>
              <w:t>万元建设</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万件Ⅰ类、Ⅱ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Ш类医</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疗器械项</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bCs/>
                <w:sz w:val="24"/>
                <w:szCs w:val="24"/>
                <w:lang w:val="en-US" w:eastAsia="zh-CN"/>
              </w:rPr>
              <w:t>。经现场勘查，本项目实际产能为</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万件Ⅰ类、Ⅱ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Ш类医</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疗器械项</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bCs/>
                <w:sz w:val="24"/>
                <w:szCs w:val="24"/>
                <w:lang w:val="en-US" w:eastAsia="zh-CN"/>
              </w:rPr>
              <w:t>。本</w:t>
            </w:r>
            <w:r>
              <w:rPr>
                <w:rFonts w:hint="default" w:ascii="Times New Roman" w:hAnsi="Times New Roman" w:eastAsia="宋体" w:cs="Times New Roman"/>
                <w:bCs/>
                <w:sz w:val="24"/>
                <w:szCs w:val="24"/>
                <w:lang w:val="en-US" w:eastAsia="zh-CN"/>
              </w:rPr>
              <w:t>项目占地</w:t>
            </w:r>
            <w:r>
              <w:rPr>
                <w:rFonts w:hint="eastAsia" w:ascii="Times New Roman" w:hAnsi="Times New Roman" w:eastAsia="宋体" w:cs="Times New Roman"/>
                <w:bCs/>
                <w:sz w:val="24"/>
                <w:szCs w:val="24"/>
                <w:lang w:val="en-US" w:eastAsia="zh-CN"/>
              </w:rPr>
              <w:t>为</w:t>
            </w:r>
            <w:r>
              <w:rPr>
                <w:rFonts w:hint="eastAsia" w:ascii="Times New Roman" w:hAnsi="Times New Roman" w:cs="Times New Roman"/>
                <w:sz w:val="24"/>
                <w:lang w:val="en-US" w:eastAsia="zh-CN"/>
              </w:rPr>
              <w:t>2000</w:t>
            </w:r>
            <w:r>
              <w:rPr>
                <w:rFonts w:hint="eastAsia" w:ascii="Times New Roman" w:hAnsi="Times New Roman" w:eastAsia="宋体" w:cs="Times New Roman"/>
                <w:bCs/>
                <w:sz w:val="24"/>
                <w:szCs w:val="24"/>
                <w:lang w:val="en-US" w:eastAsia="zh-CN"/>
              </w:rPr>
              <w:t>平方米，建筑面积10000平方米</w:t>
            </w:r>
            <w:r>
              <w:rPr>
                <w:rFonts w:hint="default" w:ascii="Times New Roman" w:hAnsi="Times New Roman" w:eastAsia="宋体" w:cs="Times New Roman"/>
                <w:bCs/>
                <w:sz w:val="24"/>
                <w:szCs w:val="24"/>
                <w:lang w:eastAsia="zh-CN"/>
              </w:rPr>
              <w:t>。</w:t>
            </w:r>
          </w:p>
          <w:p w14:paraId="4D8323C4">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sz w:val="24"/>
                <w:szCs w:val="24"/>
                <w:lang w:val="en-US" w:eastAsia="zh-CN"/>
              </w:rPr>
              <w:t>20</w:t>
            </w:r>
            <w:r>
              <w:rPr>
                <w:rFonts w:hint="eastAsia" w:ascii="Times New Roman" w:hAnsi="Times New Roman" w:eastAsia="宋体" w:cs="Times New Roman"/>
                <w:bCs/>
                <w:sz w:val="24"/>
                <w:szCs w:val="24"/>
                <w:lang w:val="en-US" w:eastAsia="zh-CN"/>
              </w:rPr>
              <w:t>21</w:t>
            </w:r>
            <w:r>
              <w:rPr>
                <w:rFonts w:hint="default" w:ascii="Times New Roman" w:hAnsi="Times New Roman" w:eastAsia="宋体" w:cs="Times New Roman"/>
                <w:bCs/>
                <w:sz w:val="24"/>
                <w:szCs w:val="24"/>
                <w:lang w:val="en-US" w:eastAsia="zh-CN"/>
              </w:rPr>
              <w:t>年</w:t>
            </w:r>
            <w:r>
              <w:rPr>
                <w:rFonts w:hint="eastAsia" w:ascii="Times New Roman" w:hAnsi="Times New Roman" w:eastAsia="宋体" w:cs="Times New Roman"/>
                <w:bCs/>
                <w:sz w:val="24"/>
                <w:szCs w:val="24"/>
                <w:lang w:val="en-US" w:eastAsia="zh-CN"/>
              </w:rPr>
              <w:t>1</w:t>
            </w:r>
            <w:r>
              <w:rPr>
                <w:rFonts w:hint="default" w:ascii="Times New Roman" w:hAnsi="Times New Roman" w:eastAsia="宋体" w:cs="Times New Roman"/>
                <w:bCs/>
                <w:sz w:val="24"/>
                <w:szCs w:val="24"/>
                <w:lang w:val="en-US" w:eastAsia="zh-CN"/>
              </w:rPr>
              <w:t>月，</w:t>
            </w:r>
            <w:r>
              <w:rPr>
                <w:rFonts w:hint="eastAsia" w:ascii="Times New Roman" w:hAnsi="Times New Roman" w:cs="Times New Roman" w:eastAsiaTheme="minorEastAsia"/>
                <w:color w:val="auto"/>
                <w:sz w:val="24"/>
                <w:szCs w:val="24"/>
                <w:lang w:val="en-US" w:eastAsia="zh-CN"/>
              </w:rPr>
              <w:t>新乡市天之蓝环保技术有限公司</w:t>
            </w:r>
            <w:r>
              <w:rPr>
                <w:rFonts w:hint="default" w:ascii="Times New Roman" w:hAnsi="Times New Roman" w:eastAsia="宋体" w:cs="Times New Roman"/>
                <w:color w:val="auto"/>
                <w:sz w:val="24"/>
                <w:szCs w:val="24"/>
                <w:lang w:val="en-US" w:eastAsia="zh-CN"/>
              </w:rPr>
              <w:t>编制完成了本项目的环境影响报告表，</w:t>
            </w:r>
            <w:r>
              <w:rPr>
                <w:rFonts w:hint="eastAsia" w:ascii="Times New Roman" w:hAnsi="Times New Roman" w:eastAsia="宋体" w:cs="Times New Roman"/>
                <w:color w:val="auto"/>
                <w:sz w:val="24"/>
                <w:szCs w:val="24"/>
                <w:highlight w:val="none"/>
                <w:lang w:val="en-US" w:eastAsia="zh-CN"/>
              </w:rPr>
              <w:t>2021</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val="en-US" w:eastAsia="zh-CN"/>
              </w:rPr>
              <w:t>日，获得</w:t>
            </w:r>
            <w:r>
              <w:rPr>
                <w:rFonts w:hint="eastAsia" w:ascii="Times New Roman" w:hAnsi="Times New Roman" w:cs="Times New Roman" w:eastAsiaTheme="minorEastAsia"/>
                <w:color w:val="auto"/>
                <w:sz w:val="24"/>
                <w:szCs w:val="24"/>
                <w:highlight w:val="none"/>
                <w:lang w:val="en-US" w:eastAsia="zh-CN"/>
              </w:rPr>
              <w:t>新乡市生态环境局长垣分局</w:t>
            </w:r>
            <w:r>
              <w:rPr>
                <w:rFonts w:hint="default" w:ascii="Times New Roman" w:hAnsi="Times New Roman" w:eastAsia="宋体" w:cs="Times New Roman"/>
                <w:color w:val="auto"/>
                <w:sz w:val="24"/>
                <w:szCs w:val="24"/>
                <w:highlight w:val="none"/>
                <w:lang w:val="en-US" w:eastAsia="zh-CN"/>
              </w:rPr>
              <w:t>批复（长环审（</w:t>
            </w:r>
            <w:r>
              <w:rPr>
                <w:rFonts w:hint="eastAsia" w:ascii="Times New Roman" w:hAnsi="Times New Roman" w:eastAsia="宋体" w:cs="Times New Roman"/>
                <w:color w:val="auto"/>
                <w:sz w:val="24"/>
                <w:szCs w:val="24"/>
                <w:highlight w:val="none"/>
                <w:lang w:val="en-US" w:eastAsia="zh-CN"/>
              </w:rPr>
              <w:t>2021</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08</w:t>
            </w:r>
            <w:r>
              <w:rPr>
                <w:rFonts w:hint="default" w:ascii="Times New Roman" w:hAnsi="Times New Roman" w:eastAsia="宋体" w:cs="Times New Roman"/>
                <w:color w:val="auto"/>
                <w:sz w:val="24"/>
                <w:szCs w:val="24"/>
                <w:lang w:val="en-US" w:eastAsia="zh-CN"/>
              </w:rPr>
              <w:t>号）。</w:t>
            </w:r>
          </w:p>
          <w:p w14:paraId="4A981896">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eastAsia="宋体"/>
                <w:color w:val="auto"/>
                <w:sz w:val="24"/>
                <w:szCs w:val="24"/>
                <w:lang w:eastAsia="zh-CN"/>
              </w:rPr>
              <w:t>我</w:t>
            </w:r>
            <w:r>
              <w:rPr>
                <w:rFonts w:hint="default" w:ascii="Times New Roman" w:hAnsi="Times New Roman" w:eastAsia="宋体" w:cs="Times New Roman"/>
                <w:color w:val="auto"/>
                <w:sz w:val="24"/>
                <w:szCs w:val="24"/>
                <w:lang w:val="en-US" w:eastAsia="zh-CN"/>
              </w:rPr>
              <w:t>公司</w:t>
            </w:r>
            <w:r>
              <w:rPr>
                <w:rFonts w:hint="eastAsia" w:ascii="Times New Roman" w:hAnsi="Times New Roman" w:eastAsia="宋体" w:cs="Times New Roman"/>
                <w:color w:val="auto"/>
                <w:sz w:val="24"/>
                <w:szCs w:val="24"/>
                <w:lang w:val="en-US" w:eastAsia="zh-CN"/>
              </w:rPr>
              <w:t>编制了</w:t>
            </w:r>
            <w:r>
              <w:rPr>
                <w:rFonts w:hint="default" w:ascii="Times New Roman" w:hAnsi="Times New Roman" w:eastAsia="宋体" w:cs="Times New Roman"/>
                <w:color w:val="auto"/>
                <w:sz w:val="24"/>
                <w:szCs w:val="24"/>
                <w:lang w:val="en-US" w:eastAsia="zh-CN"/>
              </w:rPr>
              <w:t>该项目的竣工环境保护验收监测工作</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按照国家有关规范要求，编制完成本项目的验收报告。</w:t>
            </w:r>
          </w:p>
          <w:p w14:paraId="40F0E779">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14:paraId="71E6CFDA">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14:paraId="10311E42">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default" w:ascii="Times New Roman" w:hAnsi="Times New Roman" w:eastAsia="宋体" w:cs="Times New Roman"/>
                <w:color w:val="auto"/>
                <w:sz w:val="24"/>
                <w:szCs w:val="24"/>
                <w:lang w:val="en-US"/>
              </w:rPr>
            </w:pPr>
          </w:p>
        </w:tc>
      </w:tr>
      <w:tr w14:paraId="075A33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1751" w:type="dxa"/>
            <w:vAlign w:val="center"/>
          </w:tcPr>
          <w:p w14:paraId="71A07633">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535" w:type="dxa"/>
            <w:gridSpan w:val="5"/>
            <w:vAlign w:val="center"/>
          </w:tcPr>
          <w:p w14:paraId="5B53103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23D3797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0106531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557B3B7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48825DE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75DB8D1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47CD746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14:paraId="0DD4945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及修改单（</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103B83A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2C8167E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36F656A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769F99A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33EA2B26">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4F1C766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新乡市康民卫材开发有限公司年产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万件Ⅰ类、Ⅱ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、Ш</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类医</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疗器械项</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auto"/>
                <w:sz w:val="24"/>
                <w:szCs w:val="24"/>
                <w:lang w:val="en-US" w:eastAsia="zh-CN"/>
              </w:rPr>
              <w:t>新乡市天之蓝环保技术有限公司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21</w:t>
            </w:r>
            <w:r>
              <w:rPr>
                <w:rFonts w:hint="default" w:ascii="Times New Roman" w:hAnsi="Times New Roman" w:cs="Times New Roman" w:eastAsiaTheme="minorEastAsia"/>
                <w:sz w:val="24"/>
                <w:szCs w:val="24"/>
                <w:lang w:val="en-US" w:eastAsia="zh-CN"/>
              </w:rPr>
              <w:t>年）；</w:t>
            </w:r>
          </w:p>
          <w:p w14:paraId="1D0BBC6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highlight w:val="yellow"/>
                <w:lang w:val="en-US" w:eastAsia="zh-CN"/>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sz w:val="24"/>
                <w:szCs w:val="24"/>
                <w:lang w:val="en-US" w:eastAsia="zh-CN"/>
              </w:rPr>
              <w:t>新乡市生</w:t>
            </w:r>
            <w:r>
              <w:rPr>
                <w:rFonts w:hint="eastAsia" w:ascii="Times New Roman" w:hAnsi="Times New Roman" w:cs="Times New Roman" w:eastAsiaTheme="minorEastAsia"/>
                <w:color w:val="auto"/>
                <w:sz w:val="24"/>
                <w:szCs w:val="24"/>
                <w:highlight w:val="none"/>
                <w:lang w:val="en-US" w:eastAsia="zh-CN"/>
              </w:rPr>
              <w:t>态环境局长垣分局</w:t>
            </w:r>
            <w:r>
              <w:rPr>
                <w:rFonts w:hint="default" w:ascii="Times New Roman" w:hAnsi="Times New Roman" w:eastAsia="宋体" w:cs="Times New Roman"/>
                <w:color w:val="auto"/>
                <w:sz w:val="24"/>
                <w:szCs w:val="24"/>
                <w:highlight w:val="none"/>
                <w:lang w:val="en-US" w:eastAsia="zh-CN"/>
              </w:rPr>
              <w:t>批复</w:t>
            </w:r>
            <w:r>
              <w:rPr>
                <w:rFonts w:hint="default" w:ascii="Times New Roman" w:hAnsi="Times New Roman" w:cs="Times New Roman" w:eastAsiaTheme="minorEastAsia"/>
                <w:sz w:val="24"/>
                <w:szCs w:val="24"/>
                <w:lang w:val="en-US" w:eastAsia="zh-CN"/>
              </w:rPr>
              <w:t>关于</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新乡市康民卫材开发有限公司年产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万件Ⅰ类</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、Ⅱ</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Ш类医</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疗器械项</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目</w:t>
            </w:r>
            <w:r>
              <w:rPr>
                <w:rFonts w:hint="default" w:ascii="Times New Roman" w:hAnsi="Times New Roman" w:cs="Times New Roman" w:eastAsiaTheme="minorEastAsia"/>
                <w:sz w:val="24"/>
                <w:szCs w:val="24"/>
                <w:highlight w:val="none"/>
                <w:lang w:val="en-US" w:eastAsia="zh-CN"/>
              </w:rPr>
              <w:t>环境影响报告表》的批复（长环审（</w:t>
            </w:r>
            <w:r>
              <w:rPr>
                <w:rFonts w:hint="eastAsia" w:ascii="Times New Roman" w:hAnsi="Times New Roman" w:cs="Times New Roman" w:eastAsiaTheme="minorEastAsia"/>
                <w:sz w:val="24"/>
                <w:szCs w:val="24"/>
                <w:highlight w:val="none"/>
                <w:lang w:val="en-US" w:eastAsia="zh-CN"/>
              </w:rPr>
              <w:t>2021</w:t>
            </w:r>
            <w:r>
              <w:rPr>
                <w:rFonts w:hint="default" w:ascii="Times New Roman" w:hAnsi="Times New Roman" w:cs="Times New Roman" w:eastAsiaTheme="minorEastAsia"/>
                <w:sz w:val="24"/>
                <w:szCs w:val="24"/>
                <w:highlight w:val="none"/>
                <w:lang w:val="en-US" w:eastAsia="zh-CN"/>
              </w:rPr>
              <w:t>）</w:t>
            </w:r>
            <w:r>
              <w:rPr>
                <w:rFonts w:hint="eastAsia" w:ascii="Times New Roman" w:hAnsi="Times New Roman" w:cs="Times New Roman" w:eastAsiaTheme="minorEastAsia"/>
                <w:sz w:val="24"/>
                <w:szCs w:val="24"/>
                <w:highlight w:val="none"/>
                <w:lang w:val="en-US" w:eastAsia="zh-CN"/>
              </w:rPr>
              <w:t>08</w:t>
            </w:r>
            <w:r>
              <w:rPr>
                <w:rFonts w:hint="default" w:ascii="Times New Roman" w:hAnsi="Times New Roman" w:cs="Times New Roman" w:eastAsiaTheme="minorEastAsia"/>
                <w:sz w:val="24"/>
                <w:szCs w:val="24"/>
                <w:highlight w:val="none"/>
                <w:lang w:val="en-US" w:eastAsia="zh-CN"/>
              </w:rPr>
              <w:t>号</w:t>
            </w:r>
            <w:r>
              <w:rPr>
                <w:rFonts w:hint="eastAsia" w:ascii="Times New Roman" w:hAnsi="Times New Roman" w:cs="Times New Roman" w:eastAsiaTheme="minorEastAsia"/>
                <w:sz w:val="24"/>
                <w:szCs w:val="24"/>
                <w:highlight w:val="none"/>
                <w:lang w:val="en-US" w:eastAsia="zh-CN"/>
              </w:rPr>
              <w:t>）。</w:t>
            </w:r>
          </w:p>
          <w:p w14:paraId="3F34712B">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42A87D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1751" w:type="dxa"/>
            <w:vAlign w:val="center"/>
          </w:tcPr>
          <w:p w14:paraId="32EFDA82">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7535" w:type="dxa"/>
            <w:gridSpan w:val="5"/>
            <w:vAlign w:val="center"/>
          </w:tcPr>
          <w:p w14:paraId="5E3E68A5">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2D2C85A0">
            <w:pPr>
              <w:pStyle w:val="10"/>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7DC5404F">
            <w:pPr>
              <w:pStyle w:val="25"/>
              <w:keepNext w:val="0"/>
              <w:keepLines w:val="0"/>
              <w:pageBreakBefore w:val="0"/>
              <w:widowControl/>
              <w:tabs>
                <w:tab w:val="left" w:pos="1367"/>
                <w:tab w:val="left" w:pos="3032"/>
              </w:tabs>
              <w:kinsoku/>
              <w:wordWrap/>
              <w:overflowPunct/>
              <w:topLinePunct w:val="0"/>
              <w:autoSpaceDE/>
              <w:autoSpaceDN/>
              <w:bidi w:val="0"/>
              <w:adjustRightInd/>
              <w:snapToGrid w:val="0"/>
              <w:spacing w:after="0" w:line="52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本项目厂界噪声执行</w:t>
            </w:r>
            <w:r>
              <w:rPr>
                <w:rFonts w:hint="default" w:ascii="Times New Roman" w:hAnsi="Times New Roman" w:eastAsia="宋体" w:cs="Times New Roman"/>
                <w:b w:val="0"/>
                <w:bCs w:val="0"/>
                <w:color w:val="auto"/>
                <w:sz w:val="24"/>
                <w:szCs w:val="24"/>
                <w:lang w:val="en-US" w:eastAsia="zh-CN" w:bidi="ar-SA"/>
              </w:rPr>
              <w:t>《工业企业厂界环境噪声排放标准》（GB12348-2008）</w:t>
            </w:r>
            <w:r>
              <w:rPr>
                <w:rFonts w:hint="eastAsia" w:ascii="Times New Roman" w:hAnsi="Times New Roman" w:eastAsia="宋体" w:cs="Times New Roman"/>
                <w:b w:val="0"/>
                <w:bCs w:val="0"/>
                <w:color w:val="auto"/>
                <w:sz w:val="24"/>
                <w:szCs w:val="24"/>
                <w:lang w:val="en-US" w:eastAsia="zh-CN" w:bidi="ar-SA"/>
              </w:rPr>
              <w:t>表1中</w:t>
            </w:r>
            <w:r>
              <w:rPr>
                <w:rFonts w:hint="default" w:ascii="Times New Roman" w:hAnsi="Times New Roman" w:eastAsia="宋体" w:cs="Times New Roman"/>
                <w:b w:val="0"/>
                <w:bCs w:val="0"/>
                <w:color w:val="auto"/>
                <w:sz w:val="24"/>
                <w:szCs w:val="24"/>
                <w:lang w:val="en-US" w:eastAsia="zh-CN" w:bidi="ar-SA"/>
              </w:rPr>
              <w:t>2 类标准</w:t>
            </w:r>
            <w:r>
              <w:rPr>
                <w:rFonts w:hint="eastAsia" w:ascii="Times New Roman" w:hAnsi="Times New Roman" w:eastAsia="宋体" w:cs="Times New Roman"/>
                <w:b w:val="0"/>
                <w:bCs w:val="0"/>
                <w:color w:val="auto"/>
                <w:sz w:val="24"/>
                <w:szCs w:val="24"/>
                <w:lang w:val="en-US" w:eastAsia="zh-CN" w:bidi="ar-SA"/>
              </w:rPr>
              <w:t>（</w:t>
            </w:r>
            <w:r>
              <w:rPr>
                <w:rFonts w:hint="default" w:ascii="Times New Roman" w:hAnsi="Times New Roman" w:eastAsia="宋体" w:cs="Times New Roman"/>
                <w:b w:val="0"/>
                <w:bCs w:val="0"/>
                <w:color w:val="auto"/>
                <w:sz w:val="24"/>
                <w:szCs w:val="24"/>
                <w:lang w:val="en-US" w:eastAsia="zh-CN" w:bidi="ar-SA"/>
              </w:rPr>
              <w:t>昼间60 dB</w:t>
            </w:r>
            <w:r>
              <w:rPr>
                <w:rFonts w:hint="eastAsia" w:ascii="Times New Roman" w:hAnsi="Times New Roman" w:eastAsia="宋体" w:cs="Times New Roman"/>
                <w:b w:val="0"/>
                <w:bCs w:val="0"/>
                <w:color w:val="auto"/>
                <w:sz w:val="24"/>
                <w:szCs w:val="24"/>
                <w:lang w:val="en-US" w:eastAsia="zh-CN" w:bidi="ar-SA"/>
              </w:rPr>
              <w:t>（</w:t>
            </w:r>
            <w:r>
              <w:rPr>
                <w:rFonts w:hint="default" w:ascii="Times New Roman" w:hAnsi="Times New Roman" w:eastAsia="宋体" w:cs="Times New Roman"/>
                <w:b w:val="0"/>
                <w:bCs w:val="0"/>
                <w:color w:val="auto"/>
                <w:sz w:val="24"/>
                <w:szCs w:val="24"/>
                <w:lang w:val="en-US" w:eastAsia="zh-CN" w:bidi="ar-SA"/>
              </w:rPr>
              <w:t>A</w:t>
            </w:r>
            <w:r>
              <w:rPr>
                <w:rFonts w:hint="eastAsia" w:ascii="Times New Roman" w:hAnsi="Times New Roman" w:eastAsia="宋体" w:cs="Times New Roman"/>
                <w:b w:val="0"/>
                <w:bCs w:val="0"/>
                <w:color w:val="auto"/>
                <w:sz w:val="24"/>
                <w:szCs w:val="24"/>
                <w:lang w:val="en-US" w:eastAsia="zh-CN" w:bidi="ar-SA"/>
              </w:rPr>
              <w:t>），</w:t>
            </w:r>
            <w:r>
              <w:rPr>
                <w:rFonts w:hint="default" w:ascii="Times New Roman" w:hAnsi="Times New Roman" w:eastAsia="宋体" w:cs="Times New Roman"/>
                <w:b w:val="0"/>
                <w:bCs w:val="0"/>
                <w:color w:val="auto"/>
                <w:sz w:val="24"/>
                <w:szCs w:val="24"/>
                <w:lang w:val="en-US" w:eastAsia="zh-CN" w:bidi="ar-SA"/>
              </w:rPr>
              <w:t>夜间50dB</w:t>
            </w:r>
            <w:r>
              <w:rPr>
                <w:rFonts w:hint="eastAsia" w:ascii="Times New Roman" w:hAnsi="Times New Roman" w:eastAsia="宋体" w:cs="Times New Roman"/>
                <w:b w:val="0"/>
                <w:bCs w:val="0"/>
                <w:color w:val="auto"/>
                <w:sz w:val="24"/>
                <w:szCs w:val="24"/>
                <w:lang w:val="en-US" w:eastAsia="zh-CN" w:bidi="ar-SA"/>
              </w:rPr>
              <w:t>（</w:t>
            </w:r>
            <w:r>
              <w:rPr>
                <w:rFonts w:hint="default" w:ascii="Times New Roman" w:hAnsi="Times New Roman" w:eastAsia="宋体" w:cs="Times New Roman"/>
                <w:b w:val="0"/>
                <w:bCs w:val="0"/>
                <w:color w:val="auto"/>
                <w:sz w:val="24"/>
                <w:szCs w:val="24"/>
                <w:lang w:val="en-US" w:eastAsia="zh-CN" w:bidi="ar-SA"/>
              </w:rPr>
              <w:t>A</w:t>
            </w:r>
            <w:r>
              <w:rPr>
                <w:rFonts w:hint="eastAsia" w:ascii="Times New Roman" w:hAnsi="Times New Roman" w:eastAsia="宋体" w:cs="Times New Roman"/>
                <w:b w:val="0"/>
                <w:bCs w:val="0"/>
                <w:color w:val="auto"/>
                <w:sz w:val="24"/>
                <w:szCs w:val="24"/>
                <w:lang w:val="en-US" w:eastAsia="zh-CN" w:bidi="ar-SA"/>
              </w:rPr>
              <w:t>））</w:t>
            </w:r>
            <w:r>
              <w:rPr>
                <w:rFonts w:hint="eastAsia" w:ascii="Times New Roman" w:hAnsi="Times New Roman" w:cs="Times New Roman"/>
                <w:b w:val="0"/>
                <w:bCs w:val="0"/>
                <w:color w:val="auto"/>
                <w:sz w:val="24"/>
                <w:szCs w:val="24"/>
                <w:lang w:val="en-US" w:eastAsia="zh-CN" w:bidi="ar-SA"/>
              </w:rPr>
              <w:t>。</w:t>
            </w:r>
          </w:p>
          <w:p w14:paraId="6E53C990">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080B0B90">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8"/>
              <w:tblW w:w="7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1665"/>
              <w:gridCol w:w="1125"/>
              <w:gridCol w:w="930"/>
              <w:gridCol w:w="2326"/>
            </w:tblGrid>
            <w:tr w14:paraId="49B18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32" w:type="dxa"/>
                  <w:vMerge w:val="restart"/>
                  <w:noWrap w:val="0"/>
                  <w:vAlign w:val="center"/>
                </w:tcPr>
                <w:p w14:paraId="4B68F7FC">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标准编号</w:t>
                  </w:r>
                </w:p>
              </w:tc>
              <w:tc>
                <w:tcPr>
                  <w:tcW w:w="1665" w:type="dxa"/>
                  <w:vMerge w:val="restart"/>
                  <w:noWrap w:val="0"/>
                  <w:vAlign w:val="center"/>
                </w:tcPr>
                <w:p w14:paraId="39A7F745">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标准名称</w:t>
                  </w:r>
                </w:p>
              </w:tc>
              <w:tc>
                <w:tcPr>
                  <w:tcW w:w="1125" w:type="dxa"/>
                  <w:vMerge w:val="restart"/>
                  <w:noWrap w:val="0"/>
                  <w:vAlign w:val="center"/>
                </w:tcPr>
                <w:p w14:paraId="0E329E34">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执行级别</w:t>
                  </w:r>
                </w:p>
                <w:p w14:paraId="2A65DB76">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（类别）</w:t>
                  </w:r>
                </w:p>
              </w:tc>
              <w:tc>
                <w:tcPr>
                  <w:tcW w:w="3256" w:type="dxa"/>
                  <w:gridSpan w:val="2"/>
                  <w:tcBorders>
                    <w:bottom w:val="single" w:color="000000" w:sz="4" w:space="0"/>
                  </w:tcBorders>
                  <w:noWrap w:val="0"/>
                  <w:vAlign w:val="center"/>
                </w:tcPr>
                <w:p w14:paraId="487BBDE5">
                  <w:pPr>
                    <w:pStyle w:val="44"/>
                    <w:keepNext w:val="0"/>
                    <w:keepLines w:val="0"/>
                    <w:pageBreakBefore w:val="0"/>
                    <w:widowControl/>
                    <w:kinsoku/>
                    <w:wordWrap/>
                    <w:overflowPunct/>
                    <w:topLinePunct w:val="0"/>
                    <w:autoSpaceDE/>
                    <w:autoSpaceDN/>
                    <w:bidi w:val="0"/>
                    <w:snapToGrid w:val="0"/>
                    <w:spacing w:after="0" w:line="240" w:lineRule="auto"/>
                    <w:ind w:left="0" w:leftChars="0" w:right="0" w:rightChars="0"/>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主要标准要求</w:t>
                  </w:r>
                </w:p>
              </w:tc>
            </w:tr>
            <w:tr w14:paraId="37362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232" w:type="dxa"/>
                  <w:vMerge w:val="continue"/>
                  <w:noWrap w:val="0"/>
                  <w:vAlign w:val="center"/>
                </w:tcPr>
                <w:p w14:paraId="218E10D5">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p>
              </w:tc>
              <w:tc>
                <w:tcPr>
                  <w:tcW w:w="1665" w:type="dxa"/>
                  <w:vMerge w:val="continue"/>
                  <w:noWrap w:val="0"/>
                  <w:vAlign w:val="center"/>
                </w:tcPr>
                <w:p w14:paraId="7D0FFE1F">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p>
              </w:tc>
              <w:tc>
                <w:tcPr>
                  <w:tcW w:w="1125" w:type="dxa"/>
                  <w:vMerge w:val="continue"/>
                  <w:noWrap w:val="0"/>
                  <w:vAlign w:val="center"/>
                </w:tcPr>
                <w:p w14:paraId="19EA937B">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p>
              </w:tc>
              <w:tc>
                <w:tcPr>
                  <w:tcW w:w="930" w:type="dxa"/>
                  <w:tcBorders>
                    <w:top w:val="single" w:color="000000" w:sz="4" w:space="0"/>
                  </w:tcBorders>
                  <w:noWrap w:val="0"/>
                  <w:vAlign w:val="center"/>
                </w:tcPr>
                <w:p w14:paraId="2CAF648E">
                  <w:pPr>
                    <w:pStyle w:val="44"/>
                    <w:keepNext w:val="0"/>
                    <w:keepLines w:val="0"/>
                    <w:pageBreakBefore w:val="0"/>
                    <w:widowControl/>
                    <w:kinsoku/>
                    <w:wordWrap/>
                    <w:overflowPunct/>
                    <w:topLinePunct w:val="0"/>
                    <w:autoSpaceDE/>
                    <w:autoSpaceDN/>
                    <w:bidi w:val="0"/>
                    <w:snapToGrid w:val="0"/>
                    <w:spacing w:after="0" w:line="240" w:lineRule="auto"/>
                    <w:ind w:left="0" w:leftChars="0" w:right="0" w:rightChars="0"/>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参数</w:t>
                  </w:r>
                </w:p>
              </w:tc>
              <w:tc>
                <w:tcPr>
                  <w:tcW w:w="2326" w:type="dxa"/>
                  <w:tcBorders>
                    <w:top w:val="single" w:color="000000" w:sz="4" w:space="0"/>
                  </w:tcBorders>
                  <w:noWrap w:val="0"/>
                  <w:vAlign w:val="center"/>
                </w:tcPr>
                <w:p w14:paraId="2D8DBD62">
                  <w:pPr>
                    <w:pStyle w:val="44"/>
                    <w:keepNext w:val="0"/>
                    <w:keepLines w:val="0"/>
                    <w:pageBreakBefore w:val="0"/>
                    <w:widowControl/>
                    <w:kinsoku/>
                    <w:wordWrap/>
                    <w:overflowPunct/>
                    <w:topLinePunct w:val="0"/>
                    <w:autoSpaceDE/>
                    <w:autoSpaceDN/>
                    <w:bidi w:val="0"/>
                    <w:snapToGrid w:val="0"/>
                    <w:spacing w:after="0" w:line="240" w:lineRule="auto"/>
                    <w:ind w:left="0" w:leftChars="0" w:right="0" w:rightChars="0"/>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浓度限值</w:t>
                  </w:r>
                </w:p>
              </w:tc>
            </w:tr>
            <w:tr w14:paraId="689E9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232" w:type="dxa"/>
                  <w:tcBorders>
                    <w:top w:val="single" w:color="000000" w:sz="4" w:space="0"/>
                    <w:bottom w:val="single" w:color="000000" w:sz="4" w:space="0"/>
                  </w:tcBorders>
                  <w:noWrap w:val="0"/>
                  <w:vAlign w:val="center"/>
                </w:tcPr>
                <w:p w14:paraId="7918102A">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GB16297</w:t>
                  </w:r>
                </w:p>
                <w:p w14:paraId="5E921E6E">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-1996</w:t>
                  </w:r>
                </w:p>
              </w:tc>
              <w:tc>
                <w:tcPr>
                  <w:tcW w:w="1665" w:type="dxa"/>
                  <w:noWrap w:val="0"/>
                  <w:vAlign w:val="center"/>
                </w:tcPr>
                <w:p w14:paraId="04F1DEC9">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《大气污染物</w:t>
                  </w:r>
                </w:p>
                <w:p w14:paraId="60ACF06F">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综合排放标准》</w:t>
                  </w:r>
                </w:p>
              </w:tc>
              <w:tc>
                <w:tcPr>
                  <w:tcW w:w="1125" w:type="dxa"/>
                  <w:noWrap w:val="0"/>
                  <w:vAlign w:val="center"/>
                </w:tcPr>
                <w:p w14:paraId="4B9704D3">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表2</w:t>
                  </w:r>
                </w:p>
              </w:tc>
              <w:tc>
                <w:tcPr>
                  <w:tcW w:w="930" w:type="dxa"/>
                  <w:vMerge w:val="restart"/>
                  <w:tcBorders>
                    <w:top w:val="single" w:color="000000" w:sz="4" w:space="0"/>
                  </w:tcBorders>
                  <w:noWrap w:val="0"/>
                  <w:vAlign w:val="center"/>
                </w:tcPr>
                <w:p w14:paraId="24350BD9">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非甲烷总烃</w:t>
                  </w:r>
                </w:p>
              </w:tc>
              <w:tc>
                <w:tcPr>
                  <w:tcW w:w="2326" w:type="dxa"/>
                  <w:tcBorders>
                    <w:top w:val="single" w:color="000000" w:sz="4" w:space="0"/>
                    <w:bottom w:val="single" w:color="000000" w:sz="4" w:space="0"/>
                  </w:tcBorders>
                  <w:noWrap w:val="0"/>
                  <w:vAlign w:val="center"/>
                </w:tcPr>
                <w:p w14:paraId="3D79050A">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有组织：</w:t>
                  </w:r>
                  <w:r>
                    <w:rPr>
                      <w:rFonts w:hint="eastAsia" w:ascii="Times New Roman" w:hAnsi="Times New Roman" w:eastAsia="宋体" w:cs="Times New Roman"/>
                      <w:b w:val="0"/>
                      <w:bCs w:val="0"/>
                      <w:color w:val="000000"/>
                      <w:sz w:val="21"/>
                      <w:szCs w:val="21"/>
                      <w:u w:val="none"/>
                      <w:lang w:eastAsia="zh-CN"/>
                    </w:rPr>
                    <w:t>排放速率</w:t>
                  </w:r>
                  <w:r>
                    <w:rPr>
                      <w:rFonts w:hint="default" w:ascii="Times New Roman" w:hAnsi="Times New Roman" w:eastAsia="宋体" w:cs="Times New Roman"/>
                      <w:b w:val="0"/>
                      <w:bCs w:val="0"/>
                      <w:color w:val="000000"/>
                      <w:sz w:val="21"/>
                      <w:szCs w:val="21"/>
                      <w:u w:val="none"/>
                    </w:rPr>
                    <w:t>10kg/h</w:t>
                  </w:r>
                </w:p>
              </w:tc>
            </w:tr>
            <w:tr w14:paraId="143A7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22" w:type="dxa"/>
                  <w:gridSpan w:val="3"/>
                  <w:vMerge w:val="restart"/>
                  <w:tcBorders>
                    <w:top w:val="single" w:color="000000" w:sz="4" w:space="0"/>
                  </w:tcBorders>
                  <w:noWrap w:val="0"/>
                  <w:vAlign w:val="center"/>
                </w:tcPr>
                <w:p w14:paraId="11CB0407">
                  <w:pPr>
                    <w:pStyle w:val="11"/>
                    <w:keepNext w:val="0"/>
                    <w:keepLines w:val="0"/>
                    <w:pageBreakBefore w:val="0"/>
                    <w:widowControl/>
                    <w:kinsoku/>
                    <w:wordWrap/>
                    <w:overflowPunct/>
                    <w:topLinePunct w:val="0"/>
                    <w:autoSpaceDE/>
                    <w:autoSpaceDN/>
                    <w:bidi w:val="0"/>
                    <w:snapToGrid w:val="0"/>
                    <w:spacing w:after="0"/>
                    <w:ind w:left="0" w:leftChars="0" w:right="0" w:rightChars="0"/>
                    <w:textAlignment w:val="auto"/>
                    <w:rPr>
                      <w:rFonts w:hint="default" w:ascii="Times New Roman" w:hAnsi="Times New Roman" w:eastAsia="宋体" w:cs="Times New Roman"/>
                      <w:b w:val="0"/>
                      <w:bCs w:val="0"/>
                      <w:color w:val="000000"/>
                      <w:sz w:val="21"/>
                      <w:szCs w:val="21"/>
                      <w:u w:val="none"/>
                      <w:lang w:val="en-US" w:eastAsia="zh-CN" w:bidi="ar-SA"/>
                    </w:rPr>
                  </w:pPr>
                  <w:r>
                    <w:rPr>
                      <w:rFonts w:hint="default" w:ascii="Times New Roman" w:hAnsi="Times New Roman" w:eastAsia="宋体" w:cs="Times New Roman"/>
                      <w:b w:val="0"/>
                      <w:bCs w:val="0"/>
                      <w:color w:val="000000"/>
                      <w:sz w:val="21"/>
                      <w:szCs w:val="21"/>
                      <w:u w:val="none"/>
                      <w:lang w:val="en-US" w:eastAsia="zh-CN" w:bidi="ar-SA"/>
                    </w:rPr>
                    <w:t>《关于全省开展工业企业挥发性有机物专项治理工作中排放建议值的通知》（豫环攻坚办〔2017〕162号）排放标准</w:t>
                  </w:r>
                </w:p>
              </w:tc>
              <w:tc>
                <w:tcPr>
                  <w:tcW w:w="930" w:type="dxa"/>
                  <w:vMerge w:val="continue"/>
                  <w:noWrap w:val="0"/>
                  <w:vAlign w:val="center"/>
                </w:tcPr>
                <w:p w14:paraId="6DD41D09">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p>
              </w:tc>
              <w:tc>
                <w:tcPr>
                  <w:tcW w:w="2326" w:type="dxa"/>
                  <w:tcBorders>
                    <w:top w:val="single" w:color="000000" w:sz="4" w:space="0"/>
                    <w:bottom w:val="single" w:color="000000" w:sz="4" w:space="0"/>
                  </w:tcBorders>
                  <w:noWrap w:val="0"/>
                  <w:vAlign w:val="center"/>
                </w:tcPr>
                <w:p w14:paraId="4A1DCF01">
                  <w:pPr>
                    <w:pStyle w:val="46"/>
                    <w:keepNext w:val="0"/>
                    <w:keepLines w:val="0"/>
                    <w:pageBreakBefore w:val="0"/>
                    <w:widowControl/>
                    <w:kinsoku/>
                    <w:wordWrap/>
                    <w:overflowPunct/>
                    <w:topLinePunct w:val="0"/>
                    <w:autoSpaceDE/>
                    <w:autoSpaceDN/>
                    <w:bidi w:val="0"/>
                    <w:adjustRightInd w:val="0"/>
                    <w:snapToGrid w:val="0"/>
                    <w:spacing w:after="0"/>
                    <w:ind w:firstLine="0"/>
                    <w:jc w:val="center"/>
                    <w:textAlignment w:val="auto"/>
                    <w:rPr>
                      <w:rFonts w:hint="default" w:ascii="Times New Roman" w:hAnsi="Times New Roman" w:eastAsia="宋体" w:cs="Times New Roman"/>
                      <w:b w:val="0"/>
                      <w:sz w:val="21"/>
                      <w:szCs w:val="21"/>
                      <w:vertAlign w:val="superscript"/>
                    </w:rPr>
                  </w:pPr>
                  <w:r>
                    <w:rPr>
                      <w:rFonts w:hint="default" w:ascii="Times New Roman" w:hAnsi="Times New Roman" w:eastAsia="宋体" w:cs="Times New Roman"/>
                      <w:b w:val="0"/>
                      <w:sz w:val="21"/>
                      <w:szCs w:val="21"/>
                      <w:lang w:eastAsia="zh-CN"/>
                    </w:rPr>
                    <w:t>其他行业</w:t>
                  </w:r>
                  <w:r>
                    <w:rPr>
                      <w:rFonts w:hint="default" w:ascii="Times New Roman" w:hAnsi="Times New Roman" w:eastAsia="宋体" w:cs="Times New Roman"/>
                      <w:b w:val="0"/>
                      <w:sz w:val="21"/>
                      <w:szCs w:val="21"/>
                    </w:rPr>
                    <w:t>工业：</w:t>
                  </w:r>
                  <w:r>
                    <w:rPr>
                      <w:rFonts w:hint="eastAsia" w:ascii="Times New Roman" w:hAnsi="Times New Roman" w:eastAsia="宋体" w:cs="Times New Roman"/>
                      <w:b w:val="0"/>
                      <w:sz w:val="21"/>
                      <w:szCs w:val="21"/>
                      <w:lang w:val="en-US" w:eastAsia="zh-CN"/>
                    </w:rPr>
                    <w:t>6</w:t>
                  </w:r>
                  <w:r>
                    <w:rPr>
                      <w:rFonts w:hint="default" w:ascii="Times New Roman" w:hAnsi="Times New Roman" w:eastAsia="宋体" w:cs="Times New Roman"/>
                      <w:b w:val="0"/>
                      <w:sz w:val="21"/>
                      <w:szCs w:val="21"/>
                    </w:rPr>
                    <w:t>0mg/m</w:t>
                  </w:r>
                  <w:r>
                    <w:rPr>
                      <w:rFonts w:hint="default" w:ascii="Times New Roman" w:hAnsi="Times New Roman" w:eastAsia="宋体" w:cs="Times New Roman"/>
                      <w:b w:val="0"/>
                      <w:sz w:val="21"/>
                      <w:szCs w:val="21"/>
                      <w:vertAlign w:val="superscript"/>
                    </w:rPr>
                    <w:t>3</w:t>
                  </w:r>
                </w:p>
                <w:p w14:paraId="170A2F57">
                  <w:pPr>
                    <w:pStyle w:val="46"/>
                    <w:keepNext w:val="0"/>
                    <w:keepLines w:val="0"/>
                    <w:pageBreakBefore w:val="0"/>
                    <w:widowControl/>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楷体_GB2312" w:cs="Times New Roman"/>
                      <w:b/>
                      <w:sz w:val="21"/>
                      <w:szCs w:val="21"/>
                      <w:lang w:val="en-US" w:eastAsia="zh-CN" w:bidi="ar-SA"/>
                    </w:rPr>
                  </w:pPr>
                  <w:r>
                    <w:rPr>
                      <w:rFonts w:hint="default" w:ascii="Times New Roman" w:hAnsi="Times New Roman" w:eastAsia="宋体" w:cs="Times New Roman"/>
                      <w:b w:val="0"/>
                      <w:sz w:val="21"/>
                      <w:szCs w:val="21"/>
                    </w:rPr>
                    <w:t>（建议去除率</w:t>
                  </w:r>
                  <w:r>
                    <w:rPr>
                      <w:rFonts w:hint="eastAsia" w:ascii="Times New Roman" w:hAnsi="Times New Roman" w:eastAsia="宋体" w:cs="Times New Roman"/>
                      <w:b w:val="0"/>
                      <w:sz w:val="21"/>
                      <w:szCs w:val="21"/>
                      <w:lang w:val="en-US" w:eastAsia="zh-CN"/>
                    </w:rPr>
                    <w:t>9</w:t>
                  </w:r>
                  <w:r>
                    <w:rPr>
                      <w:rFonts w:hint="default" w:ascii="Times New Roman" w:hAnsi="Times New Roman" w:eastAsia="宋体" w:cs="Times New Roman"/>
                      <w:b w:val="0"/>
                      <w:sz w:val="21"/>
                      <w:szCs w:val="21"/>
                    </w:rPr>
                    <w:t>0%）</w:t>
                  </w:r>
                </w:p>
              </w:tc>
            </w:tr>
            <w:tr w14:paraId="520C1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22" w:type="dxa"/>
                  <w:gridSpan w:val="3"/>
                  <w:vMerge w:val="continue"/>
                  <w:noWrap w:val="0"/>
                  <w:vAlign w:val="center"/>
                </w:tcPr>
                <w:p w14:paraId="2F267D47">
                  <w:pPr>
                    <w:pStyle w:val="11"/>
                    <w:keepNext w:val="0"/>
                    <w:keepLines w:val="0"/>
                    <w:pageBreakBefore w:val="0"/>
                    <w:widowControl/>
                    <w:kinsoku/>
                    <w:wordWrap/>
                    <w:overflowPunct/>
                    <w:topLinePunct w:val="0"/>
                    <w:autoSpaceDE/>
                    <w:autoSpaceDN/>
                    <w:bidi w:val="0"/>
                    <w:snapToGrid w:val="0"/>
                    <w:spacing w:after="0"/>
                    <w:ind w:left="0" w:leftChars="0" w:right="0" w:rightChars="0"/>
                    <w:textAlignment w:val="auto"/>
                    <w:rPr>
                      <w:rFonts w:hint="default" w:ascii="Times New Roman" w:hAnsi="Times New Roman" w:cs="Times New Roman"/>
                      <w:color w:val="000000"/>
                      <w:szCs w:val="21"/>
                    </w:rPr>
                  </w:pPr>
                </w:p>
              </w:tc>
              <w:tc>
                <w:tcPr>
                  <w:tcW w:w="930" w:type="dxa"/>
                  <w:vMerge w:val="continue"/>
                  <w:noWrap w:val="0"/>
                  <w:vAlign w:val="center"/>
                </w:tcPr>
                <w:p w14:paraId="2458D1E2">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p>
              </w:tc>
              <w:tc>
                <w:tcPr>
                  <w:tcW w:w="2326" w:type="dxa"/>
                  <w:tcBorders>
                    <w:top w:val="single" w:color="000000" w:sz="4" w:space="0"/>
                    <w:bottom w:val="single" w:color="000000" w:sz="4" w:space="0"/>
                  </w:tcBorders>
                  <w:noWrap w:val="0"/>
                  <w:vAlign w:val="center"/>
                </w:tcPr>
                <w:p w14:paraId="2FDE3D09">
                  <w:pPr>
                    <w:pStyle w:val="46"/>
                    <w:keepNext w:val="0"/>
                    <w:keepLines w:val="0"/>
                    <w:pageBreakBefore w:val="0"/>
                    <w:widowControl/>
                    <w:kinsoku/>
                    <w:wordWrap/>
                    <w:overflowPunct/>
                    <w:topLinePunct w:val="0"/>
                    <w:autoSpaceDE/>
                    <w:autoSpaceDN/>
                    <w:bidi w:val="0"/>
                    <w:adjustRightInd w:val="0"/>
                    <w:snapToGrid w:val="0"/>
                    <w:spacing w:after="0"/>
                    <w:ind w:firstLine="0"/>
                    <w:jc w:val="center"/>
                    <w:textAlignment w:val="auto"/>
                    <w:rPr>
                      <w:rFonts w:hint="default" w:ascii="Times New Roman" w:hAnsi="Times New Roman" w:eastAsia="宋体" w:cs="Times New Roman"/>
                      <w:b w:val="0"/>
                      <w:bCs/>
                      <w:color w:val="000000"/>
                      <w:sz w:val="21"/>
                      <w:szCs w:val="21"/>
                      <w:vertAlign w:val="superscript"/>
                    </w:rPr>
                  </w:pPr>
                  <w:r>
                    <w:rPr>
                      <w:rFonts w:hint="default" w:ascii="Times New Roman" w:hAnsi="Times New Roman" w:eastAsia="宋体" w:cs="Times New Roman"/>
                      <w:b w:val="0"/>
                      <w:bCs/>
                      <w:color w:val="000000"/>
                      <w:sz w:val="21"/>
                      <w:szCs w:val="21"/>
                    </w:rPr>
                    <w:t>2.0mg/m</w:t>
                  </w:r>
                  <w:r>
                    <w:rPr>
                      <w:rFonts w:hint="default" w:ascii="Times New Roman" w:hAnsi="Times New Roman" w:eastAsia="宋体" w:cs="Times New Roman"/>
                      <w:b w:val="0"/>
                      <w:bCs/>
                      <w:color w:val="000000"/>
                      <w:sz w:val="21"/>
                      <w:szCs w:val="21"/>
                      <w:vertAlign w:val="superscript"/>
                    </w:rPr>
                    <w:t>3</w:t>
                  </w:r>
                </w:p>
                <w:p w14:paraId="74521B89">
                  <w:pPr>
                    <w:pStyle w:val="46"/>
                    <w:keepNext w:val="0"/>
                    <w:keepLines w:val="0"/>
                    <w:pageBreakBefore w:val="0"/>
                    <w:widowControl/>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楷体_GB2312" w:cs="Times New Roman"/>
                      <w:b/>
                      <w:sz w:val="21"/>
                      <w:szCs w:val="21"/>
                      <w:lang w:val="en-US" w:eastAsia="zh-CN" w:bidi="ar-SA"/>
                    </w:rPr>
                  </w:pPr>
                  <w:r>
                    <w:rPr>
                      <w:rFonts w:hint="default" w:ascii="Times New Roman" w:hAnsi="Times New Roman" w:eastAsia="宋体" w:cs="Times New Roman"/>
                      <w:b w:val="0"/>
                      <w:bCs/>
                      <w:color w:val="000000"/>
                      <w:sz w:val="21"/>
                      <w:szCs w:val="21"/>
                    </w:rPr>
                    <w:t>（工业企业边界）</w:t>
                  </w:r>
                </w:p>
              </w:tc>
            </w:tr>
            <w:tr w14:paraId="0E5F8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22" w:type="dxa"/>
                  <w:gridSpan w:val="3"/>
                  <w:shd w:val="clear" w:color="auto" w:fill="auto"/>
                  <w:noWrap w:val="0"/>
                  <w:vAlign w:val="center"/>
                </w:tcPr>
                <w:p w14:paraId="760C9386">
                  <w:pPr>
                    <w:pStyle w:val="11"/>
                    <w:keepNext w:val="0"/>
                    <w:keepLines w:val="0"/>
                    <w:pageBreakBefore w:val="0"/>
                    <w:widowControl/>
                    <w:kinsoku/>
                    <w:wordWrap/>
                    <w:overflowPunct/>
                    <w:topLinePunct w:val="0"/>
                    <w:autoSpaceDE/>
                    <w:autoSpaceDN/>
                    <w:bidi w:val="0"/>
                    <w:snapToGrid w:val="0"/>
                    <w:spacing w:after="0"/>
                    <w:rPr>
                      <w:rFonts w:hint="default" w:ascii="Times New Roman" w:hAnsi="Times New Roman" w:eastAsia="宋体" w:cs="Times New Roman"/>
                      <w:b w:val="0"/>
                      <w:bCs/>
                      <w:color w:val="000000"/>
                      <w:sz w:val="21"/>
                      <w:szCs w:val="21"/>
                      <w:lang w:val="en-US" w:eastAsia="zh-CN" w:bidi="ar-SA"/>
                    </w:rPr>
                  </w:pPr>
                  <w:r>
                    <w:rPr>
                      <w:rFonts w:hint="default" w:ascii="Times New Roman" w:hAnsi="Times New Roman" w:eastAsia="宋体" w:cs="Times New Roman"/>
                      <w:b w:val="0"/>
                      <w:bCs/>
                      <w:color w:val="000000"/>
                      <w:sz w:val="21"/>
                      <w:szCs w:val="21"/>
                      <w:lang w:val="en-US" w:eastAsia="zh-CN" w:bidi="ar-SA"/>
                    </w:rPr>
                    <w:t>《新乡市生态环境局关于进一步规范工业企业颗粒物排放限值的通知》</w:t>
                  </w:r>
                </w:p>
              </w:tc>
              <w:tc>
                <w:tcPr>
                  <w:tcW w:w="930" w:type="dxa"/>
                  <w:shd w:val="clear" w:color="auto" w:fill="auto"/>
                  <w:noWrap w:val="0"/>
                  <w:vAlign w:val="center"/>
                </w:tcPr>
                <w:p w14:paraId="2BC24760">
                  <w:pPr>
                    <w:keepNext w:val="0"/>
                    <w:keepLines w:val="0"/>
                    <w:pageBreakBefore w:val="0"/>
                    <w:widowControl/>
                    <w:kinsoku/>
                    <w:wordWrap/>
                    <w:overflowPunct/>
                    <w:topLinePunct w:val="0"/>
                    <w:autoSpaceDE/>
                    <w:autoSpaceDN/>
                    <w:bidi w:val="0"/>
                    <w:snapToGrid w:val="0"/>
                    <w:spacing w:after="0"/>
                    <w:jc w:val="center"/>
                    <w:rPr>
                      <w:rFonts w:hint="default" w:ascii="Times New Roman" w:hAnsi="Times New Roman" w:eastAsia="宋体" w:cs="Times New Roman"/>
                      <w:b w:val="0"/>
                      <w:bCs/>
                      <w:color w:val="000000"/>
                      <w:sz w:val="21"/>
                      <w:szCs w:val="21"/>
                      <w:lang w:val="en-US" w:eastAsia="zh-CN" w:bidi="ar-SA"/>
                    </w:rPr>
                  </w:pPr>
                  <w:r>
                    <w:rPr>
                      <w:rFonts w:hint="eastAsia" w:ascii="Times New Roman" w:hAnsi="Times New Roman" w:eastAsia="宋体" w:cs="Times New Roman"/>
                      <w:b w:val="0"/>
                      <w:bCs/>
                      <w:color w:val="000000"/>
                      <w:sz w:val="21"/>
                      <w:szCs w:val="21"/>
                      <w:lang w:val="en-US" w:eastAsia="zh-CN" w:bidi="ar-SA"/>
                    </w:rPr>
                    <w:t>颗粒物</w:t>
                  </w:r>
                </w:p>
              </w:tc>
              <w:tc>
                <w:tcPr>
                  <w:tcW w:w="2326" w:type="dxa"/>
                  <w:tcBorders>
                    <w:top w:val="single" w:color="000000" w:sz="4" w:space="0"/>
                  </w:tcBorders>
                  <w:shd w:val="clear" w:color="auto" w:fill="auto"/>
                  <w:noWrap w:val="0"/>
                  <w:vAlign w:val="center"/>
                </w:tcPr>
                <w:p w14:paraId="294D79DD">
                  <w:pPr>
                    <w:pStyle w:val="45"/>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bidi="ar-SA"/>
                    </w:rPr>
                  </w:pPr>
                  <w:r>
                    <w:rPr>
                      <w:rFonts w:hint="eastAsia" w:ascii="Times New Roman" w:hAnsi="Times New Roman" w:eastAsia="宋体" w:cs="Times New Roman"/>
                      <w:b w:val="0"/>
                      <w:bCs/>
                      <w:color w:val="000000"/>
                      <w:sz w:val="21"/>
                      <w:szCs w:val="21"/>
                      <w:lang w:val="en-US" w:eastAsia="zh-CN" w:bidi="ar-SA"/>
                    </w:rPr>
                    <w:t>无组织：</w:t>
                  </w:r>
                  <w:r>
                    <w:rPr>
                      <w:rFonts w:hint="default" w:ascii="Times New Roman" w:hAnsi="Times New Roman" w:eastAsia="宋体" w:cs="Times New Roman"/>
                      <w:b w:val="0"/>
                      <w:bCs/>
                      <w:color w:val="000000"/>
                      <w:sz w:val="21"/>
                      <w:szCs w:val="21"/>
                      <w:lang w:val="en-US" w:eastAsia="zh-CN" w:bidi="ar-SA"/>
                    </w:rPr>
                    <w:t>0.5mg/m</w:t>
                  </w:r>
                  <w:r>
                    <w:rPr>
                      <w:rFonts w:hint="default" w:ascii="Times New Roman" w:hAnsi="Times New Roman" w:eastAsia="宋体" w:cs="Times New Roman"/>
                      <w:b w:val="0"/>
                      <w:bCs/>
                      <w:color w:val="000000"/>
                      <w:sz w:val="21"/>
                      <w:szCs w:val="21"/>
                      <w:vertAlign w:val="superscript"/>
                      <w:lang w:val="en-US" w:eastAsia="zh-CN" w:bidi="ar-SA"/>
                    </w:rPr>
                    <w:t>3</w:t>
                  </w:r>
                </w:p>
              </w:tc>
            </w:tr>
          </w:tbl>
          <w:p w14:paraId="17A46D72">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14:paraId="3591E649">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一般固废执行</w:t>
            </w:r>
            <w:r>
              <w:rPr>
                <w:rFonts w:hint="eastAsia" w:ascii="Times New Roman" w:hAnsi="Times New Roman" w:cs="Times New Roman" w:eastAsiaTheme="minorEastAsia"/>
                <w:sz w:val="24"/>
                <w:szCs w:val="24"/>
                <w:lang w:val="en-US" w:eastAsia="zh-CN"/>
              </w:rPr>
              <w:t>《一般工业固体废物贮存和填埋污染控制标准》（GB18599-2020）。</w:t>
            </w:r>
          </w:p>
          <w:p w14:paraId="4B97F539">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eastAsia" w:ascii="Times New Roman" w:hAnsi="Times New Roman" w:cs="Times New Roman" w:eastAsiaTheme="minorEastAsia"/>
                <w:sz w:val="24"/>
                <w:szCs w:val="24"/>
                <w:lang w:val="en-US" w:eastAsia="zh-CN"/>
              </w:rPr>
              <w:t>危险废物执行《危险废物贮存污染控制标准》（GB 18597-2023）。</w:t>
            </w:r>
          </w:p>
        </w:tc>
      </w:tr>
    </w:tbl>
    <w:p w14:paraId="15B35594">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8"/>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43286C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9288" w:type="dxa"/>
            <w:vAlign w:val="top"/>
          </w:tcPr>
          <w:p w14:paraId="64D4D7D6">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70847B43">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8"/>
              <w:tblW w:w="90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2309"/>
              <w:gridCol w:w="5563"/>
            </w:tblGrid>
            <w:tr w14:paraId="142C3B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185" w:type="dxa"/>
                  <w:tcBorders>
                    <w:tl2br w:val="nil"/>
                    <w:tr2bl w:val="nil"/>
                  </w:tcBorders>
                  <w:vAlign w:val="center"/>
                </w:tcPr>
                <w:p w14:paraId="43D366F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2309" w:type="dxa"/>
                  <w:tcBorders>
                    <w:tl2br w:val="nil"/>
                    <w:tr2bl w:val="nil"/>
                  </w:tcBorders>
                  <w:vAlign w:val="center"/>
                </w:tcPr>
                <w:p w14:paraId="1DC2131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5563" w:type="dxa"/>
                  <w:tcBorders>
                    <w:tl2br w:val="nil"/>
                    <w:tr2bl w:val="nil"/>
                  </w:tcBorders>
                  <w:vAlign w:val="center"/>
                </w:tcPr>
                <w:p w14:paraId="2F1112D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14:paraId="2E4F49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1777DF5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1</w:t>
                  </w:r>
                </w:p>
              </w:tc>
              <w:tc>
                <w:tcPr>
                  <w:tcW w:w="2309" w:type="dxa"/>
                  <w:tcBorders>
                    <w:tl2br w:val="nil"/>
                    <w:tr2bl w:val="nil"/>
                  </w:tcBorders>
                  <w:vAlign w:val="center"/>
                </w:tcPr>
                <w:p w14:paraId="285415B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建设单位</w:t>
                  </w:r>
                </w:p>
              </w:tc>
              <w:tc>
                <w:tcPr>
                  <w:tcW w:w="5563" w:type="dxa"/>
                  <w:tcBorders>
                    <w:tl2br w:val="nil"/>
                    <w:tr2bl w:val="nil"/>
                  </w:tcBorders>
                  <w:vAlign w:val="center"/>
                </w:tcPr>
                <w:p w14:paraId="758D0FB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新乡市康民卫材开发有限公司</w:t>
                  </w:r>
                </w:p>
              </w:tc>
            </w:tr>
            <w:tr w14:paraId="379C27E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68DCE87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2</w:t>
                  </w:r>
                </w:p>
              </w:tc>
              <w:tc>
                <w:tcPr>
                  <w:tcW w:w="2309" w:type="dxa"/>
                  <w:tcBorders>
                    <w:tl2br w:val="nil"/>
                    <w:tr2bl w:val="nil"/>
                  </w:tcBorders>
                  <w:vAlign w:val="center"/>
                </w:tcPr>
                <w:p w14:paraId="5489BFC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5563" w:type="dxa"/>
                  <w:tcBorders>
                    <w:tl2br w:val="nil"/>
                    <w:tr2bl w:val="nil"/>
                  </w:tcBorders>
                  <w:vAlign w:val="center"/>
                </w:tcPr>
                <w:p w14:paraId="01408FF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年产</w:t>
                  </w:r>
                  <w:r>
                    <w:rPr>
                      <w:rFonts w:hint="eastAsia" w:ascii="Times New Roman" w:hAnsi="Times New Roman" w:cs="Times New Roman" w:eastAsiaTheme="minorEastAsia"/>
                      <w:sz w:val="21"/>
                      <w:szCs w:val="21"/>
                      <w:lang w:val="en-US" w:eastAsia="zh-CN"/>
                    </w:rPr>
                    <w:t>36</w:t>
                  </w:r>
                  <w:r>
                    <w:rPr>
                      <w:rFonts w:hint="default" w:ascii="Times New Roman" w:hAnsi="Times New Roman" w:cs="Times New Roman" w:eastAsiaTheme="minorEastAsia"/>
                      <w:sz w:val="21"/>
                      <w:szCs w:val="21"/>
                      <w:lang w:val="en-US" w:eastAsia="zh-CN"/>
                    </w:rPr>
                    <w:t>万件Ⅰ类、Ⅱ</w:t>
                  </w:r>
                  <w:r>
                    <w:rPr>
                      <w:rFonts w:hint="eastAsia" w:ascii="Times New Roman" w:hAnsi="Times New Roman" w:cs="Times New Roman" w:eastAsiaTheme="minorEastAsia"/>
                      <w:sz w:val="21"/>
                      <w:szCs w:val="21"/>
                      <w:lang w:val="en-US" w:eastAsia="zh-CN"/>
                    </w:rPr>
                    <w:t>、</w:t>
                  </w:r>
                  <w:r>
                    <w:rPr>
                      <w:rFonts w:hint="default" w:ascii="Times New Roman" w:hAnsi="Times New Roman" w:cs="Times New Roman" w:eastAsiaTheme="minorEastAsia"/>
                      <w:sz w:val="21"/>
                      <w:szCs w:val="21"/>
                      <w:lang w:val="en-US" w:eastAsia="zh-CN"/>
                    </w:rPr>
                    <w:t>Ш类医</w:t>
                  </w:r>
                  <w:r>
                    <w:rPr>
                      <w:rFonts w:hint="eastAsia" w:ascii="Times New Roman" w:hAnsi="Times New Roman" w:cs="Times New Roman" w:eastAsiaTheme="minorEastAsia"/>
                      <w:sz w:val="21"/>
                      <w:szCs w:val="21"/>
                      <w:lang w:val="en-US" w:eastAsia="zh-CN"/>
                    </w:rPr>
                    <w:t>疗器械项</w:t>
                  </w:r>
                  <w:r>
                    <w:rPr>
                      <w:rFonts w:hint="default" w:ascii="Times New Roman" w:hAnsi="Times New Roman" w:cs="Times New Roman" w:eastAsiaTheme="minorEastAsia"/>
                      <w:sz w:val="21"/>
                      <w:szCs w:val="21"/>
                      <w:lang w:val="en-US" w:eastAsia="zh-CN"/>
                    </w:rPr>
                    <w:t>目</w:t>
                  </w:r>
                </w:p>
              </w:tc>
            </w:tr>
            <w:tr w14:paraId="0EE3DCB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16A7F5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3</w:t>
                  </w:r>
                </w:p>
              </w:tc>
              <w:tc>
                <w:tcPr>
                  <w:tcW w:w="2309" w:type="dxa"/>
                  <w:tcBorders>
                    <w:tl2br w:val="nil"/>
                    <w:tr2bl w:val="nil"/>
                  </w:tcBorders>
                  <w:vAlign w:val="center"/>
                </w:tcPr>
                <w:p w14:paraId="5ACCCB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建设项目</w:t>
                  </w:r>
                </w:p>
              </w:tc>
              <w:tc>
                <w:tcPr>
                  <w:tcW w:w="5563" w:type="dxa"/>
                  <w:tcBorders>
                    <w:tl2br w:val="nil"/>
                    <w:tr2bl w:val="nil"/>
                  </w:tcBorders>
                  <w:vAlign w:val="center"/>
                </w:tcPr>
                <w:p w14:paraId="1AB7CFF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扩建</w:t>
                  </w:r>
                </w:p>
              </w:tc>
            </w:tr>
            <w:tr w14:paraId="0F1F5C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063C44D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4</w:t>
                  </w:r>
                </w:p>
              </w:tc>
              <w:tc>
                <w:tcPr>
                  <w:tcW w:w="2309" w:type="dxa"/>
                  <w:tcBorders>
                    <w:tl2br w:val="nil"/>
                    <w:tr2bl w:val="nil"/>
                  </w:tcBorders>
                  <w:vAlign w:val="center"/>
                </w:tcPr>
                <w:p w14:paraId="21743A2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5563" w:type="dxa"/>
                  <w:tcBorders>
                    <w:tl2br w:val="nil"/>
                    <w:tr2bl w:val="nil"/>
                  </w:tcBorders>
                  <w:vAlign w:val="center"/>
                </w:tcPr>
                <w:p w14:paraId="499C9B2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长垣市</w:t>
                  </w:r>
                  <w:r>
                    <w:rPr>
                      <w:rFonts w:hint="eastAsia" w:ascii="Times New Roman" w:hAnsi="Times New Roman" w:cs="Times New Roman" w:eastAsiaTheme="minorEastAsia"/>
                      <w:sz w:val="21"/>
                      <w:szCs w:val="21"/>
                      <w:lang w:val="en-US" w:eastAsia="zh-CN"/>
                    </w:rPr>
                    <w:t>丁栾镇工业区</w:t>
                  </w:r>
                </w:p>
              </w:tc>
            </w:tr>
            <w:tr w14:paraId="03F3531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1FDAC4C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5</w:t>
                  </w:r>
                </w:p>
              </w:tc>
              <w:tc>
                <w:tcPr>
                  <w:tcW w:w="2309" w:type="dxa"/>
                  <w:tcBorders>
                    <w:tl2br w:val="nil"/>
                    <w:tr2bl w:val="nil"/>
                  </w:tcBorders>
                  <w:vAlign w:val="center"/>
                </w:tcPr>
                <w:p w14:paraId="6155652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5563" w:type="dxa"/>
                  <w:tcBorders>
                    <w:tl2br w:val="nil"/>
                    <w:tr2bl w:val="nil"/>
                  </w:tcBorders>
                  <w:vAlign w:val="center"/>
                </w:tcPr>
                <w:p w14:paraId="72EBD8D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2000平方米</w:t>
                  </w:r>
                </w:p>
              </w:tc>
            </w:tr>
            <w:tr w14:paraId="75CEE18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7046011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6</w:t>
                  </w:r>
                </w:p>
              </w:tc>
              <w:tc>
                <w:tcPr>
                  <w:tcW w:w="2309" w:type="dxa"/>
                  <w:tcBorders>
                    <w:tl2br w:val="nil"/>
                    <w:tr2bl w:val="nil"/>
                  </w:tcBorders>
                  <w:vAlign w:val="center"/>
                </w:tcPr>
                <w:p w14:paraId="72387CE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5563" w:type="dxa"/>
                  <w:tcBorders>
                    <w:tl2br w:val="nil"/>
                    <w:tr2bl w:val="nil"/>
                  </w:tcBorders>
                  <w:vAlign w:val="center"/>
                </w:tcPr>
                <w:p w14:paraId="18EB76D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800</w:t>
                  </w:r>
                  <w:r>
                    <w:rPr>
                      <w:rFonts w:hint="default" w:ascii="Times New Roman" w:hAnsi="Times New Roman" w:cs="Times New Roman" w:eastAsiaTheme="minorEastAsia"/>
                      <w:sz w:val="21"/>
                      <w:szCs w:val="21"/>
                      <w:lang w:val="en-US" w:eastAsia="zh-CN"/>
                    </w:rPr>
                    <w:t>万元</w:t>
                  </w:r>
                </w:p>
              </w:tc>
            </w:tr>
            <w:tr w14:paraId="48596BB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57E27D1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7</w:t>
                  </w:r>
                </w:p>
              </w:tc>
              <w:tc>
                <w:tcPr>
                  <w:tcW w:w="2309" w:type="dxa"/>
                  <w:tcBorders>
                    <w:tl2br w:val="nil"/>
                    <w:tr2bl w:val="nil"/>
                  </w:tcBorders>
                  <w:vAlign w:val="center"/>
                </w:tcPr>
                <w:p w14:paraId="0C24943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5563" w:type="dxa"/>
                  <w:tcBorders>
                    <w:tl2br w:val="nil"/>
                    <w:tr2bl w:val="nil"/>
                  </w:tcBorders>
                  <w:vAlign w:val="center"/>
                </w:tcPr>
                <w:p w14:paraId="06DE60D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新增60</w:t>
                  </w:r>
                  <w:r>
                    <w:rPr>
                      <w:rFonts w:hint="default" w:ascii="Times New Roman" w:hAnsi="Times New Roman" w:cs="Times New Roman" w:eastAsiaTheme="minorEastAsia"/>
                      <w:sz w:val="21"/>
                      <w:szCs w:val="21"/>
                      <w:lang w:val="en-US" w:eastAsia="zh-CN"/>
                    </w:rPr>
                    <w:t>人</w:t>
                  </w:r>
                </w:p>
              </w:tc>
            </w:tr>
            <w:tr w14:paraId="2525D2D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7FB5AB0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309" w:type="dxa"/>
                  <w:tcBorders>
                    <w:tl2br w:val="nil"/>
                    <w:tr2bl w:val="nil"/>
                  </w:tcBorders>
                  <w:vAlign w:val="center"/>
                </w:tcPr>
                <w:p w14:paraId="70730B4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5563" w:type="dxa"/>
                  <w:tcBorders>
                    <w:tl2br w:val="nil"/>
                    <w:tr2bl w:val="nil"/>
                  </w:tcBorders>
                  <w:vAlign w:val="center"/>
                </w:tcPr>
                <w:p w14:paraId="377F119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r>
                    <w:rPr>
                      <w:rFonts w:hint="default" w:ascii="Times New Roman" w:hAnsi="Times New Roman" w:cs="Times New Roman" w:eastAsiaTheme="minorEastAsia"/>
                      <w:sz w:val="21"/>
                      <w:szCs w:val="21"/>
                      <w:lang w:val="en-US" w:eastAsia="zh-CN"/>
                    </w:rPr>
                    <w:t>班生产，每班</w:t>
                  </w:r>
                  <w:r>
                    <w:rPr>
                      <w:rFonts w:hint="eastAsia" w:ascii="Times New Roman" w:hAnsi="Times New Roman" w:cs="Times New Roman" w:eastAsiaTheme="minorEastAsia"/>
                      <w:sz w:val="21"/>
                      <w:szCs w:val="21"/>
                      <w:lang w:val="en-US" w:eastAsia="zh-CN"/>
                    </w:rPr>
                    <w:t>8</w:t>
                  </w:r>
                  <w:r>
                    <w:rPr>
                      <w:rFonts w:hint="default" w:ascii="Times New Roman" w:hAnsi="Times New Roman" w:cs="Times New Roman" w:eastAsiaTheme="minorEastAsia"/>
                      <w:sz w:val="21"/>
                      <w:szCs w:val="21"/>
                      <w:lang w:val="en-US" w:eastAsia="zh-CN"/>
                    </w:rPr>
                    <w:t>小时，年工作</w:t>
                  </w:r>
                  <w:r>
                    <w:rPr>
                      <w:rFonts w:hint="eastAsia" w:ascii="Times New Roman" w:hAnsi="Times New Roman"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天</w:t>
                  </w:r>
                </w:p>
              </w:tc>
            </w:tr>
          </w:tbl>
          <w:p w14:paraId="2823DAEC">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3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8"/>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46"/>
              <w:gridCol w:w="1073"/>
              <w:gridCol w:w="3250"/>
              <w:gridCol w:w="2554"/>
              <w:gridCol w:w="1424"/>
            </w:tblGrid>
            <w:tr w14:paraId="44BC5A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46" w:type="dxa"/>
                  <w:tcBorders>
                    <w:tl2br w:val="nil"/>
                    <w:tr2bl w:val="nil"/>
                  </w:tcBorders>
                  <w:vAlign w:val="center"/>
                </w:tcPr>
                <w:p w14:paraId="6DCA4C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1073" w:type="dxa"/>
                  <w:tcBorders>
                    <w:tl2br w:val="nil"/>
                    <w:tr2bl w:val="nil"/>
                  </w:tcBorders>
                  <w:vAlign w:val="center"/>
                </w:tcPr>
                <w:p w14:paraId="667DE9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3250" w:type="dxa"/>
                  <w:tcBorders>
                    <w:tl2br w:val="nil"/>
                    <w:tr2bl w:val="nil"/>
                  </w:tcBorders>
                  <w:vAlign w:val="center"/>
                </w:tcPr>
                <w:p w14:paraId="74AA4D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2554" w:type="dxa"/>
                  <w:tcBorders>
                    <w:tl2br w:val="nil"/>
                    <w:tr2bl w:val="nil"/>
                  </w:tcBorders>
                  <w:vAlign w:val="center"/>
                </w:tcPr>
                <w:p w14:paraId="72A70D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1424" w:type="dxa"/>
                  <w:tcBorders>
                    <w:tl2br w:val="nil"/>
                    <w:tr2bl w:val="nil"/>
                  </w:tcBorders>
                  <w:vAlign w:val="center"/>
                </w:tcPr>
                <w:p w14:paraId="644D8F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w:t>
                  </w:r>
                </w:p>
                <w:p w14:paraId="39BF3F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情况</w:t>
                  </w:r>
                </w:p>
              </w:tc>
            </w:tr>
            <w:tr w14:paraId="1A076B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tcBorders>
                    <w:tl2br w:val="nil"/>
                    <w:tr2bl w:val="nil"/>
                  </w:tcBorders>
                  <w:vAlign w:val="center"/>
                </w:tcPr>
                <w:p w14:paraId="1893AC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1073" w:type="dxa"/>
                  <w:tcBorders>
                    <w:bottom w:val="single" w:color="auto" w:sz="4" w:space="0"/>
                    <w:tl2br w:val="nil"/>
                    <w:tr2bl w:val="nil"/>
                  </w:tcBorders>
                  <w:vAlign w:val="center"/>
                </w:tcPr>
                <w:p w14:paraId="5FEF1EAD">
                  <w:pPr>
                    <w:pStyle w:val="26"/>
                    <w:jc w:val="center"/>
                    <w:textAlignment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kern w:val="0"/>
                      <w:sz w:val="21"/>
                      <w:szCs w:val="21"/>
                      <w:lang w:val="en-US" w:eastAsia="zh-CN"/>
                    </w:rPr>
                    <w:t>生产车间（5F）</w:t>
                  </w:r>
                </w:p>
              </w:tc>
              <w:tc>
                <w:tcPr>
                  <w:tcW w:w="3250" w:type="dxa"/>
                  <w:tcBorders>
                    <w:bottom w:val="single" w:color="auto" w:sz="4" w:space="0"/>
                    <w:tl2br w:val="nil"/>
                    <w:tr2bl w:val="nil"/>
                  </w:tcBorders>
                  <w:vAlign w:val="center"/>
                </w:tcPr>
                <w:p w14:paraId="7CAF490D">
                  <w:pPr>
                    <w:pStyle w:val="26"/>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每层2000m</w:t>
                  </w:r>
                  <w:r>
                    <w:rPr>
                      <w:rFonts w:hint="eastAsia" w:ascii="Times New Roman" w:hAnsi="Times New Roman" w:eastAsia="宋体" w:cs="Times New Roman"/>
                      <w:color w:val="auto"/>
                      <w:sz w:val="21"/>
                      <w:szCs w:val="21"/>
                      <w:highlight w:val="none"/>
                      <w:vertAlign w:val="superscript"/>
                      <w:lang w:val="en-US" w:eastAsia="zh-CN" w:bidi="ar-SA"/>
                    </w:rPr>
                    <w:t>2</w:t>
                  </w:r>
                  <w:r>
                    <w:rPr>
                      <w:rFonts w:hint="eastAsia" w:ascii="Times New Roman" w:hAnsi="Times New Roman" w:eastAsia="宋体" w:cs="Times New Roman"/>
                      <w:color w:val="auto"/>
                      <w:sz w:val="21"/>
                      <w:szCs w:val="21"/>
                      <w:highlight w:val="none"/>
                      <w:lang w:val="en-US" w:eastAsia="zh-CN" w:bidi="ar-SA"/>
                    </w:rPr>
                    <w:t>，共5层，1层为织布区，2层为纱布块生产及包装，3层为无纺布制品区，4层为手术包、产包类，5层为仓库</w:t>
                  </w:r>
                </w:p>
              </w:tc>
              <w:tc>
                <w:tcPr>
                  <w:tcW w:w="2554" w:type="dxa"/>
                  <w:tcBorders>
                    <w:bottom w:val="single" w:color="auto" w:sz="4" w:space="0"/>
                    <w:tl2br w:val="nil"/>
                    <w:tr2bl w:val="nil"/>
                  </w:tcBorders>
                  <w:vAlign w:val="center"/>
                </w:tcPr>
                <w:p w14:paraId="2F1ABF69">
                  <w:pPr>
                    <w:pStyle w:val="26"/>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每层2000m</w:t>
                  </w:r>
                  <w:r>
                    <w:rPr>
                      <w:rFonts w:hint="eastAsia" w:ascii="Times New Roman" w:hAnsi="Times New Roman" w:eastAsia="宋体" w:cs="Times New Roman"/>
                      <w:color w:val="auto"/>
                      <w:sz w:val="21"/>
                      <w:szCs w:val="21"/>
                      <w:highlight w:val="none"/>
                      <w:vertAlign w:val="superscript"/>
                      <w:lang w:val="en-US" w:eastAsia="zh-CN" w:bidi="ar-SA"/>
                    </w:rPr>
                    <w:t>2</w:t>
                  </w:r>
                  <w:r>
                    <w:rPr>
                      <w:rFonts w:hint="eastAsia" w:ascii="Times New Roman" w:hAnsi="Times New Roman" w:eastAsia="宋体" w:cs="Times New Roman"/>
                      <w:color w:val="auto"/>
                      <w:sz w:val="21"/>
                      <w:szCs w:val="21"/>
                      <w:highlight w:val="none"/>
                      <w:lang w:val="en-US" w:eastAsia="zh-CN" w:bidi="ar-SA"/>
                    </w:rPr>
                    <w:t>，共5层，1层为织布区，2层为纱布块生产及包装，3层为无纺布制品区，4层为手术包、产包类，5层为仓库</w:t>
                  </w:r>
                </w:p>
              </w:tc>
              <w:tc>
                <w:tcPr>
                  <w:tcW w:w="1424" w:type="dxa"/>
                  <w:tcBorders>
                    <w:bottom w:val="single" w:color="auto" w:sz="4" w:space="0"/>
                    <w:tl2br w:val="nil"/>
                    <w:tr2bl w:val="nil"/>
                  </w:tcBorders>
                  <w:vAlign w:val="center"/>
                </w:tcPr>
                <w:p w14:paraId="4DC4D0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7"/>
                      <w:rFonts w:hint="eastAsia" w:ascii="Times New Roman" w:hAnsi="Times New Roman" w:eastAsia="宋体" w:cs="Times New Roman"/>
                      <w:color w:val="000000"/>
                      <w:sz w:val="21"/>
                      <w:szCs w:val="21"/>
                      <w:lang w:val="en-US"/>
                    </w:rPr>
                    <w:t>未变化</w:t>
                  </w:r>
                </w:p>
              </w:tc>
            </w:tr>
            <w:tr w14:paraId="281EF5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tcBorders>
                    <w:tl2br w:val="nil"/>
                    <w:tr2bl w:val="nil"/>
                  </w:tcBorders>
                  <w:vAlign w:val="center"/>
                </w:tcPr>
                <w:p w14:paraId="18AE08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辅助工程</w:t>
                  </w:r>
                </w:p>
              </w:tc>
              <w:tc>
                <w:tcPr>
                  <w:tcW w:w="1073" w:type="dxa"/>
                  <w:tcBorders>
                    <w:bottom w:val="single" w:color="auto" w:sz="4" w:space="0"/>
                    <w:tl2br w:val="nil"/>
                    <w:tr2bl w:val="nil"/>
                  </w:tcBorders>
                  <w:vAlign w:val="center"/>
                </w:tcPr>
                <w:p w14:paraId="08B153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Style w:val="27"/>
                      <w:rFonts w:hint="eastAsia" w:ascii="Times New Roman" w:hAnsi="Times New Roman" w:eastAsia="宋体" w:cs="Times New Roman"/>
                      <w:color w:val="000000"/>
                      <w:sz w:val="21"/>
                      <w:szCs w:val="21"/>
                      <w:lang w:val="en-US" w:eastAsia="zh-CN"/>
                    </w:rPr>
                    <w:t>办公室等附属设施</w:t>
                  </w:r>
                </w:p>
              </w:tc>
              <w:tc>
                <w:tcPr>
                  <w:tcW w:w="3250" w:type="dxa"/>
                  <w:tcBorders>
                    <w:bottom w:val="single" w:color="auto" w:sz="4" w:space="0"/>
                    <w:tl2br w:val="nil"/>
                    <w:tr2bl w:val="nil"/>
                  </w:tcBorders>
                  <w:vAlign w:val="center"/>
                </w:tcPr>
                <w:p w14:paraId="5F5FD0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Style w:val="27"/>
                      <w:rFonts w:hint="eastAsia" w:ascii="Times New Roman" w:hAnsi="Times New Roman" w:eastAsia="宋体" w:cs="Times New Roman"/>
                      <w:color w:val="000000"/>
                      <w:sz w:val="21"/>
                      <w:szCs w:val="21"/>
                      <w:lang w:val="en-US" w:eastAsia="zh-CN"/>
                    </w:rPr>
                    <w:t>办公，利用现有</w:t>
                  </w:r>
                </w:p>
              </w:tc>
              <w:tc>
                <w:tcPr>
                  <w:tcW w:w="2554" w:type="dxa"/>
                  <w:tcBorders>
                    <w:bottom w:val="single" w:color="auto" w:sz="4" w:space="0"/>
                    <w:tl2br w:val="nil"/>
                    <w:tr2bl w:val="nil"/>
                  </w:tcBorders>
                  <w:vAlign w:val="center"/>
                </w:tcPr>
                <w:p w14:paraId="3983B5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Style w:val="27"/>
                      <w:rFonts w:hint="eastAsia" w:ascii="Times New Roman" w:hAnsi="Times New Roman" w:eastAsia="宋体" w:cs="Times New Roman"/>
                      <w:color w:val="000000"/>
                      <w:sz w:val="21"/>
                      <w:szCs w:val="21"/>
                      <w:lang w:val="en-US" w:eastAsia="zh-CN"/>
                    </w:rPr>
                    <w:t>办公，利用现有</w:t>
                  </w:r>
                </w:p>
              </w:tc>
              <w:tc>
                <w:tcPr>
                  <w:tcW w:w="1424" w:type="dxa"/>
                  <w:tcBorders>
                    <w:bottom w:val="single" w:color="auto" w:sz="4" w:space="0"/>
                    <w:tl2br w:val="nil"/>
                    <w:tr2bl w:val="nil"/>
                  </w:tcBorders>
                  <w:vAlign w:val="center"/>
                </w:tcPr>
                <w:p w14:paraId="020F3D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2"/>
                      <w:sz w:val="21"/>
                      <w:szCs w:val="21"/>
                      <w:lang w:val="en-US" w:eastAsia="zh-CN" w:bidi="ar-SA"/>
                    </w:rPr>
                  </w:pPr>
                  <w:r>
                    <w:rPr>
                      <w:rStyle w:val="27"/>
                      <w:rFonts w:hint="eastAsia" w:ascii="Times New Roman" w:hAnsi="Times New Roman" w:eastAsia="宋体" w:cs="Times New Roman"/>
                      <w:color w:val="000000"/>
                      <w:sz w:val="21"/>
                      <w:szCs w:val="21"/>
                      <w:lang w:val="en-US"/>
                    </w:rPr>
                    <w:t>未变化</w:t>
                  </w:r>
                </w:p>
              </w:tc>
            </w:tr>
            <w:tr w14:paraId="4BCF8D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0" w:hRule="atLeast"/>
                <w:jc w:val="center"/>
              </w:trPr>
              <w:tc>
                <w:tcPr>
                  <w:tcW w:w="746" w:type="dxa"/>
                  <w:vMerge w:val="restart"/>
                  <w:tcBorders>
                    <w:top w:val="single" w:color="auto" w:sz="4" w:space="0"/>
                    <w:bottom w:val="single" w:color="auto" w:sz="4" w:space="0"/>
                    <w:tl2br w:val="nil"/>
                    <w:tr2bl w:val="nil"/>
                  </w:tcBorders>
                  <w:vAlign w:val="center"/>
                </w:tcPr>
                <w:p w14:paraId="2BDF7C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1073" w:type="dxa"/>
                  <w:tcBorders>
                    <w:bottom w:val="single" w:color="auto" w:sz="4" w:space="0"/>
                    <w:tl2br w:val="nil"/>
                    <w:tr2bl w:val="nil"/>
                  </w:tcBorders>
                  <w:vAlign w:val="center"/>
                </w:tcPr>
                <w:p w14:paraId="66C2EF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Style w:val="27"/>
                      <w:rFonts w:hint="eastAsia" w:ascii="Times New Roman" w:hAnsi="Times New Roman" w:eastAsia="宋体" w:cs="Times New Roman"/>
                      <w:color w:val="000000"/>
                      <w:sz w:val="21"/>
                      <w:szCs w:val="21"/>
                      <w:lang w:val="en-US"/>
                    </w:rPr>
                    <w:t>织布棉尘</w:t>
                  </w:r>
                </w:p>
              </w:tc>
              <w:tc>
                <w:tcPr>
                  <w:tcW w:w="3250" w:type="dxa"/>
                  <w:tcBorders>
                    <w:bottom w:val="single" w:color="auto" w:sz="4" w:space="0"/>
                    <w:tl2br w:val="nil"/>
                    <w:tr2bl w:val="nil"/>
                  </w:tcBorders>
                  <w:vAlign w:val="center"/>
                </w:tcPr>
                <w:p w14:paraId="3E7514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Fonts w:hint="eastAsia" w:ascii="Times New Roman" w:hAnsi="Times New Roman" w:cs="Times New Roman" w:eastAsiaTheme="minorEastAsia"/>
                      <w:sz w:val="21"/>
                      <w:szCs w:val="21"/>
                      <w:lang w:val="en-US" w:eastAsia="zh-CN"/>
                    </w:rPr>
                    <w:t>喷雾增湿，使棉尘吸水增重沉降于地面，同时设置水帘降温空气净化系统</w:t>
                  </w:r>
                </w:p>
              </w:tc>
              <w:tc>
                <w:tcPr>
                  <w:tcW w:w="2554" w:type="dxa"/>
                  <w:tcBorders>
                    <w:bottom w:val="single" w:color="auto" w:sz="4" w:space="0"/>
                    <w:tl2br w:val="nil"/>
                    <w:tr2bl w:val="nil"/>
                  </w:tcBorders>
                  <w:vAlign w:val="center"/>
                </w:tcPr>
                <w:p w14:paraId="6BADAD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rPr>
                  </w:pPr>
                  <w:r>
                    <w:rPr>
                      <w:rFonts w:hint="eastAsia" w:ascii="Times New Roman" w:hAnsi="Times New Roman" w:cs="Times New Roman" w:eastAsiaTheme="minorEastAsia"/>
                      <w:sz w:val="21"/>
                      <w:szCs w:val="21"/>
                      <w:lang w:val="en-US" w:eastAsia="zh-CN"/>
                    </w:rPr>
                    <w:t>喷雾增湿，使棉尘吸水增重沉降于地面</w:t>
                  </w:r>
                </w:p>
              </w:tc>
              <w:tc>
                <w:tcPr>
                  <w:tcW w:w="1424" w:type="dxa"/>
                  <w:tcBorders>
                    <w:bottom w:val="single" w:color="auto" w:sz="4" w:space="0"/>
                    <w:tl2br w:val="nil"/>
                    <w:tr2bl w:val="nil"/>
                  </w:tcBorders>
                  <w:vAlign w:val="center"/>
                </w:tcPr>
                <w:p w14:paraId="0C6D6D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cs="Times New Roman" w:eastAsiaTheme="minorEastAsia"/>
                      <w:sz w:val="21"/>
                      <w:szCs w:val="21"/>
                      <w:lang w:val="en-US" w:eastAsia="zh-CN"/>
                    </w:rPr>
                    <w:t>取消水帘降温空气净化系统</w:t>
                  </w:r>
                </w:p>
              </w:tc>
            </w:tr>
            <w:tr w14:paraId="08BD11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14:paraId="2D96A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14:paraId="60B10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Style w:val="27"/>
                      <w:rFonts w:hint="default" w:ascii="Times New Roman" w:hAnsi="Times New Roman" w:eastAsia="宋体" w:cs="Times New Roman"/>
                      <w:color w:val="000000"/>
                      <w:sz w:val="21"/>
                      <w:szCs w:val="21"/>
                      <w:lang w:val="en-US"/>
                    </w:rPr>
                    <w:t>灭菌、解析废气</w:t>
                  </w:r>
                </w:p>
              </w:tc>
              <w:tc>
                <w:tcPr>
                  <w:tcW w:w="3250" w:type="dxa"/>
                  <w:tcBorders>
                    <w:tl2br w:val="nil"/>
                    <w:tr2bl w:val="nil"/>
                  </w:tcBorders>
                  <w:vAlign w:val="center"/>
                </w:tcPr>
                <w:p w14:paraId="3FCEC5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Style w:val="27"/>
                      <w:rFonts w:hint="eastAsia" w:ascii="Times New Roman" w:hAnsi="Times New Roman" w:eastAsia="宋体" w:cs="Times New Roman"/>
                      <w:color w:val="000000"/>
                      <w:sz w:val="21"/>
                      <w:szCs w:val="21"/>
                      <w:lang w:val="en-US"/>
                    </w:rPr>
                    <w:t>二级</w:t>
                  </w:r>
                  <w:r>
                    <w:rPr>
                      <w:rStyle w:val="27"/>
                      <w:rFonts w:hint="default" w:ascii="Times New Roman" w:hAnsi="Times New Roman" w:eastAsia="宋体" w:cs="Times New Roman"/>
                      <w:color w:val="000000"/>
                      <w:sz w:val="21"/>
                      <w:szCs w:val="21"/>
                      <w:lang w:val="en-US"/>
                    </w:rPr>
                    <w:t>活性炭（碘值不低于800mg/g）吸附装置+</w:t>
                  </w:r>
                  <w:r>
                    <w:rPr>
                      <w:rStyle w:val="27"/>
                      <w:rFonts w:hint="eastAsia" w:ascii="Times New Roman" w:hAnsi="Times New Roman" w:eastAsia="宋体" w:cs="Times New Roman"/>
                      <w:color w:val="000000"/>
                      <w:sz w:val="21"/>
                      <w:szCs w:val="21"/>
                      <w:lang w:val="en-US"/>
                    </w:rPr>
                    <w:t>15</w:t>
                  </w:r>
                  <w:r>
                    <w:rPr>
                      <w:rStyle w:val="27"/>
                      <w:rFonts w:hint="default" w:ascii="Times New Roman" w:hAnsi="Times New Roman" w:eastAsia="宋体" w:cs="Times New Roman"/>
                      <w:color w:val="000000"/>
                      <w:sz w:val="21"/>
                      <w:szCs w:val="21"/>
                      <w:lang w:val="en-US"/>
                    </w:rPr>
                    <w:t>m高排气筒（P1）</w:t>
                  </w:r>
                </w:p>
              </w:tc>
              <w:tc>
                <w:tcPr>
                  <w:tcW w:w="2554" w:type="dxa"/>
                  <w:tcBorders>
                    <w:tl2br w:val="nil"/>
                    <w:tr2bl w:val="nil"/>
                  </w:tcBorders>
                  <w:vAlign w:val="center"/>
                </w:tcPr>
                <w:p w14:paraId="6EA429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eastAsia="zh-CN"/>
                    </w:rPr>
                  </w:pPr>
                  <w:r>
                    <w:rPr>
                      <w:rStyle w:val="27"/>
                      <w:rFonts w:hint="eastAsia" w:ascii="Times New Roman" w:hAnsi="Times New Roman" w:eastAsia="宋体" w:cs="Times New Roman"/>
                      <w:color w:val="000000"/>
                      <w:sz w:val="21"/>
                      <w:szCs w:val="21"/>
                      <w:lang w:val="en-US"/>
                    </w:rPr>
                    <w:t>活性炭+UV光催化+</w:t>
                  </w:r>
                  <w:r>
                    <w:rPr>
                      <w:rStyle w:val="27"/>
                      <w:rFonts w:hint="default" w:ascii="Times New Roman" w:hAnsi="Times New Roman" w:eastAsia="宋体" w:cs="Times New Roman"/>
                      <w:color w:val="000000"/>
                      <w:sz w:val="21"/>
                      <w:szCs w:val="21"/>
                      <w:lang w:val="en-US"/>
                    </w:rPr>
                    <w:t>活性炭（碘值不低于800mg/g）吸附装置+</w:t>
                  </w:r>
                  <w:r>
                    <w:rPr>
                      <w:rStyle w:val="27"/>
                      <w:rFonts w:hint="eastAsia" w:ascii="Times New Roman" w:hAnsi="Times New Roman" w:eastAsia="宋体" w:cs="Times New Roman"/>
                      <w:color w:val="000000"/>
                      <w:sz w:val="21"/>
                      <w:szCs w:val="21"/>
                      <w:lang w:val="en-US"/>
                    </w:rPr>
                    <w:t>15</w:t>
                  </w:r>
                  <w:r>
                    <w:rPr>
                      <w:rStyle w:val="27"/>
                      <w:rFonts w:hint="default" w:ascii="Times New Roman" w:hAnsi="Times New Roman" w:eastAsia="宋体" w:cs="Times New Roman"/>
                      <w:color w:val="000000"/>
                      <w:sz w:val="21"/>
                      <w:szCs w:val="21"/>
                      <w:lang w:val="en-US"/>
                    </w:rPr>
                    <w:t>m高排气筒（P1）</w:t>
                  </w:r>
                </w:p>
              </w:tc>
              <w:tc>
                <w:tcPr>
                  <w:tcW w:w="1424" w:type="dxa"/>
                  <w:tcBorders>
                    <w:tl2br w:val="nil"/>
                    <w:tr2bl w:val="nil"/>
                  </w:tcBorders>
                  <w:vAlign w:val="center"/>
                </w:tcPr>
                <w:p w14:paraId="56C7EF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7"/>
                      <w:rFonts w:hint="eastAsia" w:ascii="Times New Roman" w:hAnsi="Times New Roman" w:eastAsia="宋体" w:cs="Times New Roman"/>
                      <w:color w:val="000000"/>
                      <w:sz w:val="21"/>
                      <w:szCs w:val="21"/>
                      <w:lang w:val="en-US" w:eastAsia="zh-CN"/>
                    </w:rPr>
                    <w:t>增加UV 光催化装置</w:t>
                  </w:r>
                </w:p>
              </w:tc>
            </w:tr>
            <w:tr w14:paraId="32EEB6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14:paraId="238A4C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shd w:val="clear" w:color="auto" w:fill="auto"/>
                  <w:vAlign w:val="center"/>
                </w:tcPr>
                <w:p w14:paraId="033756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车间清洗废水</w:t>
                  </w:r>
                </w:p>
              </w:tc>
              <w:tc>
                <w:tcPr>
                  <w:tcW w:w="3250" w:type="dxa"/>
                  <w:vMerge w:val="restart"/>
                  <w:tcBorders>
                    <w:tl2br w:val="nil"/>
                    <w:tr2bl w:val="nil"/>
                  </w:tcBorders>
                  <w:shd w:val="clear" w:color="auto" w:fill="auto"/>
                  <w:vAlign w:val="center"/>
                </w:tcPr>
                <w:p w14:paraId="75CB4C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u w:val="none"/>
                      <w:lang w:val="en-US" w:eastAsia="zh-CN" w:bidi="ar-SA"/>
                    </w:rPr>
                  </w:pPr>
                  <w:r>
                    <w:rPr>
                      <w:rFonts w:hint="eastAsia" w:ascii="Times New Roman" w:hAnsi="Times New Roman" w:cs="Times New Roman" w:eastAsiaTheme="minorEastAsia"/>
                      <w:color w:val="auto"/>
                      <w:sz w:val="21"/>
                      <w:szCs w:val="21"/>
                      <w:u w:val="none"/>
                      <w:lang w:val="en-US" w:eastAsia="zh-CN"/>
                    </w:rPr>
                    <w:t>经沉淀池沉淀后，用于厂区绿化</w:t>
                  </w:r>
                </w:p>
              </w:tc>
              <w:tc>
                <w:tcPr>
                  <w:tcW w:w="2554" w:type="dxa"/>
                  <w:vMerge w:val="restart"/>
                  <w:tcBorders>
                    <w:tl2br w:val="nil"/>
                    <w:tr2bl w:val="nil"/>
                  </w:tcBorders>
                  <w:shd w:val="clear" w:color="auto" w:fill="auto"/>
                  <w:vAlign w:val="center"/>
                </w:tcPr>
                <w:p w14:paraId="072253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u w:val="none"/>
                      <w:lang w:val="en-US" w:eastAsia="zh-CN" w:bidi="ar-SA"/>
                    </w:rPr>
                  </w:pPr>
                  <w:r>
                    <w:rPr>
                      <w:rFonts w:hint="eastAsia" w:ascii="Times New Roman" w:hAnsi="Times New Roman" w:cs="Times New Roman" w:eastAsiaTheme="minorEastAsia"/>
                      <w:color w:val="auto"/>
                      <w:sz w:val="21"/>
                      <w:szCs w:val="21"/>
                      <w:u w:val="none"/>
                      <w:lang w:val="en-US" w:eastAsia="zh-CN"/>
                    </w:rPr>
                    <w:t>车间无需清洗；纯水制备水经收集后，用于厂区洒水降尘</w:t>
                  </w:r>
                </w:p>
              </w:tc>
              <w:tc>
                <w:tcPr>
                  <w:tcW w:w="1424" w:type="dxa"/>
                  <w:vMerge w:val="restart"/>
                  <w:tcBorders>
                    <w:tl2br w:val="nil"/>
                    <w:tr2bl w:val="nil"/>
                  </w:tcBorders>
                  <w:vAlign w:val="center"/>
                </w:tcPr>
                <w:p w14:paraId="5898BB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纯水制备水用于厂区洒水降尘</w:t>
                  </w:r>
                </w:p>
              </w:tc>
            </w:tr>
            <w:tr w14:paraId="79153A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14:paraId="0D88B5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shd w:val="clear" w:color="auto" w:fill="auto"/>
                  <w:vAlign w:val="center"/>
                </w:tcPr>
                <w:p w14:paraId="18DC7C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纯水制备废水</w:t>
                  </w:r>
                </w:p>
              </w:tc>
              <w:tc>
                <w:tcPr>
                  <w:tcW w:w="3250" w:type="dxa"/>
                  <w:vMerge w:val="continue"/>
                  <w:tcBorders>
                    <w:tl2br w:val="nil"/>
                    <w:tr2bl w:val="nil"/>
                  </w:tcBorders>
                  <w:vAlign w:val="center"/>
                </w:tcPr>
                <w:p w14:paraId="314218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rPr>
                  </w:pPr>
                </w:p>
              </w:tc>
              <w:tc>
                <w:tcPr>
                  <w:tcW w:w="2554" w:type="dxa"/>
                  <w:vMerge w:val="continue"/>
                  <w:tcBorders>
                    <w:tl2br w:val="nil"/>
                    <w:tr2bl w:val="nil"/>
                  </w:tcBorders>
                  <w:vAlign w:val="center"/>
                </w:tcPr>
                <w:p w14:paraId="7BE717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rPr>
                  </w:pPr>
                </w:p>
              </w:tc>
              <w:tc>
                <w:tcPr>
                  <w:tcW w:w="1424" w:type="dxa"/>
                  <w:vMerge w:val="continue"/>
                  <w:tcBorders>
                    <w:tl2br w:val="nil"/>
                    <w:tr2bl w:val="nil"/>
                  </w:tcBorders>
                  <w:vAlign w:val="center"/>
                </w:tcPr>
                <w:p w14:paraId="1E591F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r>
            <w:tr w14:paraId="41B69C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14:paraId="494530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14:paraId="5935DC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生活污水</w:t>
                  </w:r>
                </w:p>
              </w:tc>
              <w:tc>
                <w:tcPr>
                  <w:tcW w:w="3250" w:type="dxa"/>
                  <w:tcBorders>
                    <w:tl2br w:val="nil"/>
                    <w:tr2bl w:val="nil"/>
                  </w:tcBorders>
                  <w:vAlign w:val="center"/>
                </w:tcPr>
                <w:p w14:paraId="5E93ED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rPr>
                    <w:t>生活污水</w:t>
                  </w:r>
                  <w:r>
                    <w:rPr>
                      <w:rFonts w:hint="eastAsia" w:ascii="Times New Roman" w:hAnsi="Times New Roman" w:eastAsia="宋体" w:cs="Times New Roman"/>
                      <w:color w:val="000000"/>
                      <w:kern w:val="0"/>
                      <w:sz w:val="21"/>
                      <w:szCs w:val="21"/>
                      <w:lang w:eastAsia="zh-CN"/>
                    </w:rPr>
                    <w:t>经</w:t>
                  </w:r>
                  <w:r>
                    <w:rPr>
                      <w:rFonts w:hint="default" w:ascii="Times New Roman" w:hAnsi="Times New Roman" w:eastAsia="宋体" w:cs="Times New Roman"/>
                      <w:color w:val="000000"/>
                      <w:kern w:val="0"/>
                      <w:sz w:val="21"/>
                      <w:szCs w:val="21"/>
                      <w:lang w:eastAsia="zh-CN"/>
                    </w:rPr>
                    <w:t>厂区内</w:t>
                  </w:r>
                  <w:r>
                    <w:rPr>
                      <w:rFonts w:hint="default" w:ascii="Times New Roman" w:hAnsi="Times New Roman" w:eastAsia="宋体" w:cs="Times New Roman"/>
                      <w:color w:val="000000"/>
                      <w:kern w:val="0"/>
                      <w:sz w:val="21"/>
                      <w:szCs w:val="21"/>
                    </w:rPr>
                    <w:t>化粪池处理后，定期清掏用作农肥，不外排</w:t>
                  </w:r>
                </w:p>
              </w:tc>
              <w:tc>
                <w:tcPr>
                  <w:tcW w:w="2554" w:type="dxa"/>
                  <w:tcBorders>
                    <w:tl2br w:val="nil"/>
                    <w:tr2bl w:val="nil"/>
                  </w:tcBorders>
                  <w:vAlign w:val="center"/>
                </w:tcPr>
                <w:p w14:paraId="21CDBF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rPr>
                    <w:t>生活污水</w:t>
                  </w:r>
                  <w:r>
                    <w:rPr>
                      <w:rFonts w:hint="eastAsia" w:ascii="Times New Roman" w:hAnsi="Times New Roman" w:eastAsia="宋体" w:cs="Times New Roman"/>
                      <w:color w:val="000000"/>
                      <w:kern w:val="0"/>
                      <w:sz w:val="21"/>
                      <w:szCs w:val="21"/>
                      <w:lang w:eastAsia="zh-CN"/>
                    </w:rPr>
                    <w:t>经</w:t>
                  </w:r>
                  <w:r>
                    <w:rPr>
                      <w:rFonts w:hint="default" w:ascii="Times New Roman" w:hAnsi="Times New Roman" w:eastAsia="宋体" w:cs="Times New Roman"/>
                      <w:color w:val="000000"/>
                      <w:kern w:val="0"/>
                      <w:sz w:val="21"/>
                      <w:szCs w:val="21"/>
                      <w:lang w:eastAsia="zh-CN"/>
                    </w:rPr>
                    <w:t>厂区内</w:t>
                  </w:r>
                  <w:r>
                    <w:rPr>
                      <w:rFonts w:hint="default" w:ascii="Times New Roman" w:hAnsi="Times New Roman" w:eastAsia="宋体" w:cs="Times New Roman"/>
                      <w:color w:val="000000"/>
                      <w:kern w:val="0"/>
                      <w:sz w:val="21"/>
                      <w:szCs w:val="21"/>
                    </w:rPr>
                    <w:t>化粪池处理后，定期清掏用作农肥，不外排</w:t>
                  </w:r>
                </w:p>
              </w:tc>
              <w:tc>
                <w:tcPr>
                  <w:tcW w:w="1424" w:type="dxa"/>
                  <w:tcBorders>
                    <w:tl2br w:val="nil"/>
                    <w:tr2bl w:val="nil"/>
                  </w:tcBorders>
                  <w:vAlign w:val="center"/>
                </w:tcPr>
                <w:p w14:paraId="7FB25F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14:paraId="54E7F2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46" w:type="dxa"/>
                  <w:vMerge w:val="continue"/>
                  <w:tcBorders>
                    <w:top w:val="single" w:color="auto" w:sz="4" w:space="0"/>
                    <w:bottom w:val="single" w:color="auto" w:sz="4" w:space="0"/>
                    <w:tl2br w:val="nil"/>
                    <w:tr2bl w:val="nil"/>
                  </w:tcBorders>
                  <w:vAlign w:val="center"/>
                </w:tcPr>
                <w:p w14:paraId="2D2209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bottom w:val="single" w:color="auto" w:sz="4" w:space="0"/>
                    <w:tl2br w:val="nil"/>
                    <w:tr2bl w:val="nil"/>
                  </w:tcBorders>
                  <w:vAlign w:val="center"/>
                </w:tcPr>
                <w:p w14:paraId="29864A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3250" w:type="dxa"/>
                  <w:tcBorders>
                    <w:bottom w:val="single" w:color="auto" w:sz="4" w:space="0"/>
                    <w:tl2br w:val="nil"/>
                    <w:tr2bl w:val="nil"/>
                  </w:tcBorders>
                  <w:vAlign w:val="center"/>
                </w:tcPr>
                <w:p w14:paraId="72E241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lang w:val="en-US" w:eastAsia="zh-CN" w:bidi="ar-SA"/>
                    </w:rPr>
                    <w:t>设一般固废</w:t>
                  </w:r>
                  <w:r>
                    <w:rPr>
                      <w:rFonts w:hint="default" w:ascii="Times New Roman" w:hAnsi="Times New Roman" w:eastAsia="宋体" w:cs="Times New Roman"/>
                      <w:color w:val="auto"/>
                      <w:sz w:val="21"/>
                      <w:szCs w:val="21"/>
                      <w:u w:val="none"/>
                      <w:lang w:val="en-US" w:eastAsia="zh-CN"/>
                    </w:rPr>
                    <w:t>暂存</w:t>
                  </w:r>
                  <w:r>
                    <w:rPr>
                      <w:rFonts w:hint="eastAsia" w:ascii="Times New Roman" w:hAnsi="Times New Roman" w:eastAsia="宋体" w:cs="Times New Roman"/>
                      <w:color w:val="000000"/>
                      <w:kern w:val="0"/>
                      <w:sz w:val="21"/>
                      <w:szCs w:val="21"/>
                      <w:lang w:val="en-US" w:eastAsia="zh-CN" w:bidi="ar-SA"/>
                    </w:rPr>
                    <w:t>间</w:t>
                  </w:r>
                  <w:r>
                    <w:rPr>
                      <w:rFonts w:hint="default" w:ascii="Times New Roman" w:hAnsi="Times New Roman" w:eastAsia="宋体" w:cs="Times New Roman"/>
                      <w:color w:val="000000"/>
                      <w:kern w:val="0"/>
                      <w:sz w:val="21"/>
                      <w:szCs w:val="21"/>
                      <w:lang w:val="en-US" w:eastAsia="zh-CN" w:bidi="ar-SA"/>
                    </w:rPr>
                    <w:t>10m</w:t>
                  </w:r>
                  <w:r>
                    <w:rPr>
                      <w:rFonts w:hint="default" w:ascii="Times New Roman" w:hAnsi="Times New Roman" w:eastAsia="宋体" w:cs="Times New Roman"/>
                      <w:color w:val="000000"/>
                      <w:kern w:val="0"/>
                      <w:sz w:val="21"/>
                      <w:szCs w:val="21"/>
                      <w:vertAlign w:val="superscript"/>
                      <w:lang w:val="en-US" w:eastAsia="zh-CN" w:bidi="ar-SA"/>
                    </w:rPr>
                    <w:t>2</w:t>
                  </w:r>
                </w:p>
              </w:tc>
              <w:tc>
                <w:tcPr>
                  <w:tcW w:w="2554" w:type="dxa"/>
                  <w:tcBorders>
                    <w:bottom w:val="single" w:color="auto" w:sz="4" w:space="0"/>
                    <w:tl2br w:val="nil"/>
                    <w:tr2bl w:val="nil"/>
                  </w:tcBorders>
                  <w:vAlign w:val="center"/>
                </w:tcPr>
                <w:p w14:paraId="6CE608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lang w:val="en-US" w:eastAsia="zh-CN" w:bidi="ar-SA"/>
                    </w:rPr>
                    <w:t>设一般固废</w:t>
                  </w:r>
                  <w:r>
                    <w:rPr>
                      <w:rFonts w:hint="default" w:ascii="Times New Roman" w:hAnsi="Times New Roman" w:eastAsia="宋体" w:cs="Times New Roman"/>
                      <w:color w:val="auto"/>
                      <w:sz w:val="21"/>
                      <w:szCs w:val="21"/>
                      <w:u w:val="none"/>
                      <w:lang w:val="en-US" w:eastAsia="zh-CN"/>
                    </w:rPr>
                    <w:t>暂存</w:t>
                  </w:r>
                  <w:r>
                    <w:rPr>
                      <w:rFonts w:hint="eastAsia" w:ascii="Times New Roman" w:hAnsi="Times New Roman" w:eastAsia="宋体" w:cs="Times New Roman"/>
                      <w:color w:val="000000"/>
                      <w:kern w:val="0"/>
                      <w:sz w:val="21"/>
                      <w:szCs w:val="21"/>
                      <w:lang w:val="en-US" w:eastAsia="zh-CN" w:bidi="ar-SA"/>
                    </w:rPr>
                    <w:t>间</w:t>
                  </w:r>
                  <w:r>
                    <w:rPr>
                      <w:rFonts w:hint="default" w:ascii="Times New Roman" w:hAnsi="Times New Roman" w:eastAsia="宋体" w:cs="Times New Roman"/>
                      <w:color w:val="000000"/>
                      <w:kern w:val="0"/>
                      <w:sz w:val="21"/>
                      <w:szCs w:val="21"/>
                      <w:lang w:val="en-US" w:eastAsia="zh-CN" w:bidi="ar-SA"/>
                    </w:rPr>
                    <w:t>10m</w:t>
                  </w:r>
                  <w:r>
                    <w:rPr>
                      <w:rFonts w:hint="default" w:ascii="Times New Roman" w:hAnsi="Times New Roman" w:eastAsia="宋体" w:cs="Times New Roman"/>
                      <w:color w:val="000000"/>
                      <w:kern w:val="0"/>
                      <w:sz w:val="21"/>
                      <w:szCs w:val="21"/>
                      <w:vertAlign w:val="superscript"/>
                      <w:lang w:val="en-US" w:eastAsia="zh-CN" w:bidi="ar-SA"/>
                    </w:rPr>
                    <w:t>2</w:t>
                  </w:r>
                </w:p>
              </w:tc>
              <w:tc>
                <w:tcPr>
                  <w:tcW w:w="1424" w:type="dxa"/>
                  <w:tcBorders>
                    <w:bottom w:val="single" w:color="auto" w:sz="4" w:space="0"/>
                    <w:tl2br w:val="nil"/>
                    <w:tr2bl w:val="nil"/>
                  </w:tcBorders>
                  <w:vAlign w:val="center"/>
                </w:tcPr>
                <w:p w14:paraId="42B6CA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14:paraId="39EC9D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746" w:type="dxa"/>
                  <w:vMerge w:val="continue"/>
                  <w:tcBorders>
                    <w:bottom w:val="single" w:color="auto" w:sz="4" w:space="0"/>
                    <w:tl2br w:val="nil"/>
                    <w:tr2bl w:val="nil"/>
                  </w:tcBorders>
                  <w:vAlign w:val="center"/>
                </w:tcPr>
                <w:p w14:paraId="2979A9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op w:val="single" w:color="auto" w:sz="4" w:space="0"/>
                    <w:tl2br w:val="nil"/>
                    <w:tr2bl w:val="nil"/>
                  </w:tcBorders>
                  <w:vAlign w:val="center"/>
                </w:tcPr>
                <w:p w14:paraId="308441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3250" w:type="dxa"/>
                  <w:tcBorders>
                    <w:top w:val="single" w:color="auto" w:sz="4" w:space="0"/>
                    <w:tl2br w:val="nil"/>
                    <w:tr2bl w:val="nil"/>
                  </w:tcBorders>
                  <w:vAlign w:val="center"/>
                </w:tcPr>
                <w:p w14:paraId="526BEB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厂区设置</w:t>
                  </w:r>
                  <w:r>
                    <w:rPr>
                      <w:rFonts w:hint="default" w:ascii="Times New Roman" w:hAnsi="Times New Roman" w:eastAsia="宋体" w:cs="Times New Roman"/>
                      <w:color w:val="000000"/>
                      <w:kern w:val="0"/>
                      <w:sz w:val="21"/>
                      <w:szCs w:val="21"/>
                      <w:lang w:val="en-US" w:eastAsia="zh-CN" w:bidi="ar-SA"/>
                    </w:rPr>
                    <w:t>危险废物暂存间</w:t>
                  </w:r>
                  <w:r>
                    <w:rPr>
                      <w:rFonts w:hint="eastAsia" w:ascii="Times New Roman" w:hAnsi="Times New Roman" w:eastAsia="宋体" w:cs="Times New Roman"/>
                      <w:color w:val="000000"/>
                      <w:kern w:val="0"/>
                      <w:sz w:val="21"/>
                      <w:szCs w:val="21"/>
                      <w:lang w:val="en-US" w:eastAsia="zh-CN" w:bidi="ar-SA"/>
                    </w:rPr>
                    <w:t>10</w:t>
                  </w:r>
                  <w:r>
                    <w:rPr>
                      <w:rFonts w:hint="default" w:ascii="Times New Roman" w:hAnsi="Times New Roman" w:eastAsia="宋体" w:cs="Times New Roman"/>
                      <w:color w:val="000000"/>
                      <w:kern w:val="0"/>
                      <w:sz w:val="21"/>
                      <w:szCs w:val="21"/>
                      <w:lang w:val="en-US" w:eastAsia="zh-CN" w:bidi="ar-SA"/>
                    </w:rPr>
                    <w:t>m</w:t>
                  </w:r>
                  <w:r>
                    <w:rPr>
                      <w:rFonts w:hint="default" w:ascii="Times New Roman" w:hAnsi="Times New Roman" w:eastAsia="宋体" w:cs="Times New Roman"/>
                      <w:color w:val="000000"/>
                      <w:kern w:val="0"/>
                      <w:sz w:val="21"/>
                      <w:szCs w:val="21"/>
                      <w:vertAlign w:val="superscript"/>
                      <w:lang w:val="en-US" w:eastAsia="zh-CN" w:bidi="ar-SA"/>
                    </w:rPr>
                    <w:t>2</w:t>
                  </w:r>
                </w:p>
              </w:tc>
              <w:tc>
                <w:tcPr>
                  <w:tcW w:w="2554" w:type="dxa"/>
                  <w:tcBorders>
                    <w:top w:val="single" w:color="auto" w:sz="4" w:space="0"/>
                    <w:tl2br w:val="nil"/>
                    <w:tr2bl w:val="nil"/>
                  </w:tcBorders>
                  <w:vAlign w:val="center"/>
                </w:tcPr>
                <w:p w14:paraId="6B2039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厂区设置</w:t>
                  </w:r>
                  <w:r>
                    <w:rPr>
                      <w:rFonts w:hint="default" w:ascii="Times New Roman" w:hAnsi="Times New Roman" w:eastAsia="宋体" w:cs="Times New Roman"/>
                      <w:color w:val="000000"/>
                      <w:kern w:val="0"/>
                      <w:sz w:val="21"/>
                      <w:szCs w:val="21"/>
                      <w:lang w:val="en-US" w:eastAsia="zh-CN" w:bidi="ar-SA"/>
                    </w:rPr>
                    <w:t>危险废物暂存间</w:t>
                  </w:r>
                  <w:r>
                    <w:rPr>
                      <w:rFonts w:hint="eastAsia" w:ascii="Times New Roman" w:hAnsi="Times New Roman" w:eastAsia="宋体" w:cs="Times New Roman"/>
                      <w:color w:val="000000"/>
                      <w:kern w:val="0"/>
                      <w:sz w:val="21"/>
                      <w:szCs w:val="21"/>
                      <w:lang w:val="en-US" w:eastAsia="zh-CN" w:bidi="ar-SA"/>
                    </w:rPr>
                    <w:t>10</w:t>
                  </w:r>
                  <w:r>
                    <w:rPr>
                      <w:rFonts w:hint="default" w:ascii="Times New Roman" w:hAnsi="Times New Roman" w:eastAsia="宋体" w:cs="Times New Roman"/>
                      <w:color w:val="000000"/>
                      <w:kern w:val="0"/>
                      <w:sz w:val="21"/>
                      <w:szCs w:val="21"/>
                      <w:lang w:val="en-US" w:eastAsia="zh-CN" w:bidi="ar-SA"/>
                    </w:rPr>
                    <w:t>m</w:t>
                  </w:r>
                  <w:r>
                    <w:rPr>
                      <w:rFonts w:hint="default" w:ascii="Times New Roman" w:hAnsi="Times New Roman" w:eastAsia="宋体" w:cs="Times New Roman"/>
                      <w:color w:val="000000"/>
                      <w:kern w:val="0"/>
                      <w:sz w:val="21"/>
                      <w:szCs w:val="21"/>
                      <w:vertAlign w:val="superscript"/>
                      <w:lang w:val="en-US" w:eastAsia="zh-CN" w:bidi="ar-SA"/>
                    </w:rPr>
                    <w:t>2</w:t>
                  </w:r>
                </w:p>
              </w:tc>
              <w:tc>
                <w:tcPr>
                  <w:tcW w:w="1424" w:type="dxa"/>
                  <w:tcBorders>
                    <w:top w:val="single" w:color="auto" w:sz="4" w:space="0"/>
                    <w:tl2br w:val="nil"/>
                    <w:tr2bl w:val="nil"/>
                  </w:tcBorders>
                  <w:vAlign w:val="center"/>
                </w:tcPr>
                <w:p w14:paraId="073143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14:paraId="08917E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746" w:type="dxa"/>
                  <w:vMerge w:val="restart"/>
                  <w:tcBorders>
                    <w:top w:val="single" w:color="auto" w:sz="4" w:space="0"/>
                    <w:bottom w:val="single" w:color="auto" w:sz="4" w:space="0"/>
                    <w:tl2br w:val="nil"/>
                    <w:tr2bl w:val="nil"/>
                  </w:tcBorders>
                  <w:vAlign w:val="center"/>
                </w:tcPr>
                <w:p w14:paraId="3C872A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1073" w:type="dxa"/>
                  <w:tcBorders>
                    <w:tl2br w:val="nil"/>
                    <w:tr2bl w:val="nil"/>
                  </w:tcBorders>
                  <w:vAlign w:val="center"/>
                </w:tcPr>
                <w:p w14:paraId="42598E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3250" w:type="dxa"/>
                  <w:tcBorders>
                    <w:tl2br w:val="nil"/>
                    <w:tr2bl w:val="nil"/>
                  </w:tcBorders>
                  <w:vAlign w:val="center"/>
                </w:tcPr>
                <w:p w14:paraId="13C243A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2554" w:type="dxa"/>
                  <w:tcBorders>
                    <w:tl2br w:val="nil"/>
                    <w:tr2bl w:val="nil"/>
                  </w:tcBorders>
                  <w:vAlign w:val="center"/>
                </w:tcPr>
                <w:p w14:paraId="6FE8683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1424" w:type="dxa"/>
                  <w:tcBorders>
                    <w:tl2br w:val="nil"/>
                    <w:tr2bl w:val="nil"/>
                  </w:tcBorders>
                  <w:vAlign w:val="center"/>
                </w:tcPr>
                <w:p w14:paraId="4B1DBC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342FA6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746" w:type="dxa"/>
                  <w:vMerge w:val="continue"/>
                  <w:tcBorders>
                    <w:top w:val="single" w:color="auto" w:sz="4" w:space="0"/>
                    <w:bottom w:val="single" w:color="auto" w:sz="4" w:space="0"/>
                    <w:tl2br w:val="nil"/>
                    <w:tr2bl w:val="nil"/>
                  </w:tcBorders>
                  <w:vAlign w:val="center"/>
                </w:tcPr>
                <w:p w14:paraId="2B7B55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14:paraId="258DD2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3250" w:type="dxa"/>
                  <w:tcBorders>
                    <w:tl2br w:val="nil"/>
                    <w:tr2bl w:val="nil"/>
                  </w:tcBorders>
                  <w:vAlign w:val="center"/>
                </w:tcPr>
                <w:p w14:paraId="1C9CE9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2554" w:type="dxa"/>
                  <w:tcBorders>
                    <w:tl2br w:val="nil"/>
                    <w:tr2bl w:val="nil"/>
                  </w:tcBorders>
                  <w:vAlign w:val="center"/>
                </w:tcPr>
                <w:p w14:paraId="6008A18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1424" w:type="dxa"/>
                  <w:tcBorders>
                    <w:tl2br w:val="nil"/>
                    <w:tr2bl w:val="nil"/>
                  </w:tcBorders>
                  <w:vAlign w:val="center"/>
                </w:tcPr>
                <w:p w14:paraId="1002D5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14:paraId="42A2B896">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4 </w:t>
            </w:r>
            <w:r>
              <w:rPr>
                <w:rFonts w:hint="eastAsia" w:ascii="Times New Roman" w:hAnsi="Times New Roman" w:cs="Times New Roman" w:eastAsiaTheme="minorEastAsia"/>
                <w:b/>
                <w:bCs/>
                <w:color w:val="auto"/>
                <w:kern w:val="2"/>
                <w:sz w:val="24"/>
                <w:szCs w:val="24"/>
                <w:highlight w:val="none"/>
                <w:lang w:val="en-US" w:eastAsia="zh-CN" w:bidi="ar-SA"/>
              </w:rPr>
              <w:t xml:space="preserve">  </w:t>
            </w:r>
            <w:r>
              <w:rPr>
                <w:rFonts w:hint="default" w:ascii="Times New Roman" w:hAnsi="Times New Roman" w:cs="Times New Roman" w:eastAsiaTheme="minorEastAsia"/>
                <w:b/>
                <w:bCs/>
                <w:color w:val="auto"/>
                <w:kern w:val="2"/>
                <w:sz w:val="24"/>
                <w:szCs w:val="24"/>
                <w:highlight w:val="none"/>
                <w:lang w:val="en-US" w:eastAsia="zh-CN" w:bidi="ar-SA"/>
              </w:rPr>
              <w:t>本项目主要设备情况一览表</w:t>
            </w:r>
          </w:p>
          <w:tbl>
            <w:tblPr>
              <w:tblStyle w:val="18"/>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4"/>
              <w:gridCol w:w="1744"/>
              <w:gridCol w:w="2008"/>
              <w:gridCol w:w="2054"/>
              <w:gridCol w:w="2117"/>
            </w:tblGrid>
            <w:tr w14:paraId="21F318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124" w:type="dxa"/>
                  <w:tcBorders>
                    <w:tl2br w:val="nil"/>
                    <w:tr2bl w:val="nil"/>
                  </w:tcBorders>
                  <w:vAlign w:val="center"/>
                </w:tcPr>
                <w:p w14:paraId="012FEDA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序号</w:t>
                  </w:r>
                </w:p>
              </w:tc>
              <w:tc>
                <w:tcPr>
                  <w:tcW w:w="1744" w:type="dxa"/>
                  <w:tcBorders>
                    <w:left w:val="single" w:color="auto" w:sz="4" w:space="0"/>
                    <w:tl2br w:val="nil"/>
                    <w:tr2bl w:val="nil"/>
                  </w:tcBorders>
                  <w:vAlign w:val="center"/>
                </w:tcPr>
                <w:p w14:paraId="2001A7A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设备</w:t>
                  </w:r>
                </w:p>
              </w:tc>
              <w:tc>
                <w:tcPr>
                  <w:tcW w:w="2008" w:type="dxa"/>
                  <w:tcBorders>
                    <w:tl2br w:val="nil"/>
                    <w:tr2bl w:val="nil"/>
                  </w:tcBorders>
                  <w:vAlign w:val="center"/>
                </w:tcPr>
                <w:p w14:paraId="2941D1F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计划投入数量（台）</w:t>
                  </w:r>
                </w:p>
              </w:tc>
              <w:tc>
                <w:tcPr>
                  <w:tcW w:w="2054" w:type="dxa"/>
                  <w:tcBorders>
                    <w:tl2br w:val="nil"/>
                    <w:tr2bl w:val="nil"/>
                  </w:tcBorders>
                  <w:vAlign w:val="center"/>
                </w:tcPr>
                <w:p w14:paraId="52BBA71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实际建设数量（台）</w:t>
                  </w:r>
                </w:p>
              </w:tc>
              <w:tc>
                <w:tcPr>
                  <w:tcW w:w="2117" w:type="dxa"/>
                  <w:tcBorders>
                    <w:tl2br w:val="nil"/>
                    <w:tr2bl w:val="nil"/>
                  </w:tcBorders>
                  <w:vAlign w:val="center"/>
                </w:tcPr>
                <w:p w14:paraId="04BDC5E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变化情况</w:t>
                  </w:r>
                </w:p>
              </w:tc>
            </w:tr>
            <w:tr w14:paraId="7C90FE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3BEDA2E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1</w:t>
                  </w:r>
                </w:p>
              </w:tc>
              <w:tc>
                <w:tcPr>
                  <w:tcW w:w="1744" w:type="dxa"/>
                  <w:tcBorders>
                    <w:left w:val="single" w:color="auto" w:sz="4" w:space="0"/>
                    <w:tl2br w:val="nil"/>
                    <w:tr2bl w:val="nil"/>
                  </w:tcBorders>
                  <w:vAlign w:val="center"/>
                </w:tcPr>
                <w:p w14:paraId="2FA74BE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手动封口机</w:t>
                  </w:r>
                </w:p>
              </w:tc>
              <w:tc>
                <w:tcPr>
                  <w:tcW w:w="2008" w:type="dxa"/>
                  <w:tcBorders>
                    <w:tl2br w:val="nil"/>
                    <w:tr2bl w:val="nil"/>
                  </w:tcBorders>
                  <w:vAlign w:val="center"/>
                </w:tcPr>
                <w:p w14:paraId="3DEFBD3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50</w:t>
                  </w:r>
                </w:p>
              </w:tc>
              <w:tc>
                <w:tcPr>
                  <w:tcW w:w="2054" w:type="dxa"/>
                  <w:tcBorders>
                    <w:bottom w:val="single" w:color="auto" w:sz="4" w:space="0"/>
                    <w:tl2br w:val="nil"/>
                    <w:tr2bl w:val="nil"/>
                  </w:tcBorders>
                  <w:shd w:val="clear" w:color="auto" w:fill="auto"/>
                  <w:vAlign w:val="center"/>
                </w:tcPr>
                <w:p w14:paraId="498D2C3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50</w:t>
                  </w:r>
                </w:p>
              </w:tc>
              <w:tc>
                <w:tcPr>
                  <w:tcW w:w="2117" w:type="dxa"/>
                  <w:tcBorders>
                    <w:bottom w:val="single" w:color="auto" w:sz="4" w:space="0"/>
                    <w:tl2br w:val="nil"/>
                    <w:tr2bl w:val="nil"/>
                  </w:tcBorders>
                  <w:vAlign w:val="center"/>
                </w:tcPr>
                <w:p w14:paraId="1037026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532F24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1D61A61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2</w:t>
                  </w:r>
                </w:p>
              </w:tc>
              <w:tc>
                <w:tcPr>
                  <w:tcW w:w="1744" w:type="dxa"/>
                  <w:tcBorders>
                    <w:left w:val="single" w:color="auto" w:sz="4" w:space="0"/>
                    <w:tl2br w:val="nil"/>
                    <w:tr2bl w:val="nil"/>
                  </w:tcBorders>
                  <w:vAlign w:val="center"/>
                </w:tcPr>
                <w:p w14:paraId="5189D86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滚动封口机</w:t>
                  </w:r>
                </w:p>
              </w:tc>
              <w:tc>
                <w:tcPr>
                  <w:tcW w:w="2008" w:type="dxa"/>
                  <w:tcBorders>
                    <w:tl2br w:val="nil"/>
                    <w:tr2bl w:val="nil"/>
                  </w:tcBorders>
                  <w:vAlign w:val="center"/>
                </w:tcPr>
                <w:p w14:paraId="1A2AABB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25</w:t>
                  </w:r>
                </w:p>
              </w:tc>
              <w:tc>
                <w:tcPr>
                  <w:tcW w:w="2054" w:type="dxa"/>
                  <w:tcBorders>
                    <w:top w:val="single" w:color="auto" w:sz="4" w:space="0"/>
                    <w:tl2br w:val="nil"/>
                    <w:tr2bl w:val="nil"/>
                  </w:tcBorders>
                  <w:shd w:val="clear" w:color="auto" w:fill="auto"/>
                  <w:vAlign w:val="center"/>
                </w:tcPr>
                <w:p w14:paraId="03EDAC8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25</w:t>
                  </w:r>
                </w:p>
              </w:tc>
              <w:tc>
                <w:tcPr>
                  <w:tcW w:w="2117" w:type="dxa"/>
                  <w:tcBorders>
                    <w:top w:val="single" w:color="auto" w:sz="4" w:space="0"/>
                    <w:tl2br w:val="nil"/>
                    <w:tr2bl w:val="nil"/>
                  </w:tcBorders>
                  <w:vAlign w:val="center"/>
                </w:tcPr>
                <w:p w14:paraId="2439639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698783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1AAF2D0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3</w:t>
                  </w:r>
                </w:p>
              </w:tc>
              <w:tc>
                <w:tcPr>
                  <w:tcW w:w="1744" w:type="dxa"/>
                  <w:tcBorders>
                    <w:left w:val="single" w:color="auto" w:sz="4" w:space="0"/>
                    <w:tl2br w:val="nil"/>
                    <w:tr2bl w:val="nil"/>
                  </w:tcBorders>
                  <w:vAlign w:val="center"/>
                </w:tcPr>
                <w:p w14:paraId="54B9793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真空包装机</w:t>
                  </w:r>
                </w:p>
              </w:tc>
              <w:tc>
                <w:tcPr>
                  <w:tcW w:w="2008" w:type="dxa"/>
                  <w:tcBorders>
                    <w:tl2br w:val="nil"/>
                    <w:tr2bl w:val="nil"/>
                  </w:tcBorders>
                  <w:vAlign w:val="center"/>
                </w:tcPr>
                <w:p w14:paraId="09AE2D4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19</w:t>
                  </w:r>
                </w:p>
              </w:tc>
              <w:tc>
                <w:tcPr>
                  <w:tcW w:w="2054" w:type="dxa"/>
                  <w:tcBorders>
                    <w:tl2br w:val="nil"/>
                    <w:tr2bl w:val="nil"/>
                  </w:tcBorders>
                  <w:shd w:val="clear" w:color="auto" w:fill="auto"/>
                  <w:vAlign w:val="center"/>
                </w:tcPr>
                <w:p w14:paraId="4833D0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19</w:t>
                  </w:r>
                </w:p>
              </w:tc>
              <w:tc>
                <w:tcPr>
                  <w:tcW w:w="2117" w:type="dxa"/>
                  <w:tcBorders>
                    <w:tl2br w:val="nil"/>
                    <w:tr2bl w:val="nil"/>
                  </w:tcBorders>
                  <w:vAlign w:val="center"/>
                </w:tcPr>
                <w:p w14:paraId="0ABE378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4AF1F6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2B64380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4</w:t>
                  </w:r>
                </w:p>
              </w:tc>
              <w:tc>
                <w:tcPr>
                  <w:tcW w:w="1744" w:type="dxa"/>
                  <w:tcBorders>
                    <w:left w:val="single" w:color="auto" w:sz="4" w:space="0"/>
                    <w:tl2br w:val="nil"/>
                    <w:tr2bl w:val="nil"/>
                  </w:tcBorders>
                  <w:vAlign w:val="center"/>
                </w:tcPr>
                <w:p w14:paraId="148FFA4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自动吸塑包装机</w:t>
                  </w:r>
                </w:p>
              </w:tc>
              <w:tc>
                <w:tcPr>
                  <w:tcW w:w="2008" w:type="dxa"/>
                  <w:tcBorders>
                    <w:tl2br w:val="nil"/>
                    <w:tr2bl w:val="nil"/>
                  </w:tcBorders>
                  <w:vAlign w:val="center"/>
                </w:tcPr>
                <w:p w14:paraId="776127E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6</w:t>
                  </w:r>
                </w:p>
              </w:tc>
              <w:tc>
                <w:tcPr>
                  <w:tcW w:w="2054" w:type="dxa"/>
                  <w:tcBorders>
                    <w:tl2br w:val="nil"/>
                    <w:tr2bl w:val="nil"/>
                  </w:tcBorders>
                  <w:shd w:val="clear" w:color="auto" w:fill="auto"/>
                  <w:vAlign w:val="center"/>
                </w:tcPr>
                <w:p w14:paraId="4FD0B6F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6</w:t>
                  </w:r>
                </w:p>
              </w:tc>
              <w:tc>
                <w:tcPr>
                  <w:tcW w:w="2117" w:type="dxa"/>
                  <w:tcBorders>
                    <w:tl2br w:val="nil"/>
                    <w:tr2bl w:val="nil"/>
                  </w:tcBorders>
                  <w:vAlign w:val="center"/>
                </w:tcPr>
                <w:p w14:paraId="1E255E1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56C08C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2FCFB4C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5</w:t>
                  </w:r>
                </w:p>
              </w:tc>
              <w:tc>
                <w:tcPr>
                  <w:tcW w:w="1744" w:type="dxa"/>
                  <w:tcBorders>
                    <w:left w:val="single" w:color="auto" w:sz="4" w:space="0"/>
                    <w:tl2br w:val="nil"/>
                    <w:tr2bl w:val="nil"/>
                  </w:tcBorders>
                  <w:vAlign w:val="center"/>
                </w:tcPr>
                <w:p w14:paraId="36DA6E9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锁边机</w:t>
                  </w:r>
                </w:p>
              </w:tc>
              <w:tc>
                <w:tcPr>
                  <w:tcW w:w="2008" w:type="dxa"/>
                  <w:tcBorders>
                    <w:tl2br w:val="nil"/>
                    <w:tr2bl w:val="nil"/>
                  </w:tcBorders>
                  <w:vAlign w:val="center"/>
                </w:tcPr>
                <w:p w14:paraId="354DD94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16</w:t>
                  </w:r>
                </w:p>
              </w:tc>
              <w:tc>
                <w:tcPr>
                  <w:tcW w:w="2054" w:type="dxa"/>
                  <w:tcBorders>
                    <w:tl2br w:val="nil"/>
                    <w:tr2bl w:val="nil"/>
                  </w:tcBorders>
                  <w:shd w:val="clear" w:color="auto" w:fill="auto"/>
                  <w:vAlign w:val="center"/>
                </w:tcPr>
                <w:p w14:paraId="39A6C9F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16</w:t>
                  </w:r>
                </w:p>
              </w:tc>
              <w:tc>
                <w:tcPr>
                  <w:tcW w:w="2117" w:type="dxa"/>
                  <w:tcBorders>
                    <w:tl2br w:val="nil"/>
                    <w:tr2bl w:val="nil"/>
                  </w:tcBorders>
                  <w:vAlign w:val="center"/>
                </w:tcPr>
                <w:p w14:paraId="4522758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020B60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628ABE8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6</w:t>
                  </w:r>
                </w:p>
              </w:tc>
              <w:tc>
                <w:tcPr>
                  <w:tcW w:w="1744" w:type="dxa"/>
                  <w:tcBorders>
                    <w:left w:val="single" w:color="auto" w:sz="4" w:space="0"/>
                    <w:tl2br w:val="nil"/>
                    <w:tr2bl w:val="nil"/>
                  </w:tcBorders>
                  <w:vAlign w:val="center"/>
                </w:tcPr>
                <w:p w14:paraId="2EA3EC4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缝纫机</w:t>
                  </w:r>
                </w:p>
              </w:tc>
              <w:tc>
                <w:tcPr>
                  <w:tcW w:w="2008" w:type="dxa"/>
                  <w:tcBorders>
                    <w:tl2br w:val="nil"/>
                    <w:tr2bl w:val="nil"/>
                  </w:tcBorders>
                  <w:vAlign w:val="center"/>
                </w:tcPr>
                <w:p w14:paraId="3D09C19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28</w:t>
                  </w:r>
                </w:p>
              </w:tc>
              <w:tc>
                <w:tcPr>
                  <w:tcW w:w="2054" w:type="dxa"/>
                  <w:tcBorders>
                    <w:tl2br w:val="nil"/>
                    <w:tr2bl w:val="nil"/>
                  </w:tcBorders>
                  <w:shd w:val="clear" w:color="auto" w:fill="auto"/>
                  <w:vAlign w:val="center"/>
                </w:tcPr>
                <w:p w14:paraId="2A40C12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28</w:t>
                  </w:r>
                </w:p>
              </w:tc>
              <w:tc>
                <w:tcPr>
                  <w:tcW w:w="2117" w:type="dxa"/>
                  <w:tcBorders>
                    <w:tl2br w:val="nil"/>
                    <w:tr2bl w:val="nil"/>
                  </w:tcBorders>
                  <w:vAlign w:val="center"/>
                </w:tcPr>
                <w:p w14:paraId="335116F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3F6126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156E4A2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7</w:t>
                  </w:r>
                </w:p>
              </w:tc>
              <w:tc>
                <w:tcPr>
                  <w:tcW w:w="1744" w:type="dxa"/>
                  <w:tcBorders>
                    <w:left w:val="single" w:color="auto" w:sz="4" w:space="0"/>
                    <w:tl2br w:val="nil"/>
                    <w:tr2bl w:val="nil"/>
                  </w:tcBorders>
                  <w:vAlign w:val="center"/>
                </w:tcPr>
                <w:p w14:paraId="4E9F32A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打包机</w:t>
                  </w:r>
                </w:p>
              </w:tc>
              <w:tc>
                <w:tcPr>
                  <w:tcW w:w="2008" w:type="dxa"/>
                  <w:tcBorders>
                    <w:tl2br w:val="nil"/>
                    <w:tr2bl w:val="nil"/>
                  </w:tcBorders>
                  <w:vAlign w:val="center"/>
                </w:tcPr>
                <w:p w14:paraId="63C31E8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16</w:t>
                  </w:r>
                </w:p>
              </w:tc>
              <w:tc>
                <w:tcPr>
                  <w:tcW w:w="2054" w:type="dxa"/>
                  <w:tcBorders>
                    <w:tl2br w:val="nil"/>
                    <w:tr2bl w:val="nil"/>
                  </w:tcBorders>
                  <w:shd w:val="clear" w:color="auto" w:fill="auto"/>
                  <w:vAlign w:val="center"/>
                </w:tcPr>
                <w:p w14:paraId="2C843BC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16</w:t>
                  </w:r>
                </w:p>
              </w:tc>
              <w:tc>
                <w:tcPr>
                  <w:tcW w:w="2117" w:type="dxa"/>
                  <w:tcBorders>
                    <w:tl2br w:val="nil"/>
                    <w:tr2bl w:val="nil"/>
                  </w:tcBorders>
                  <w:vAlign w:val="center"/>
                </w:tcPr>
                <w:p w14:paraId="3A0BB60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71BE98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1402F48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8</w:t>
                  </w:r>
                </w:p>
              </w:tc>
              <w:tc>
                <w:tcPr>
                  <w:tcW w:w="1744" w:type="dxa"/>
                  <w:tcBorders>
                    <w:left w:val="single" w:color="auto" w:sz="4" w:space="0"/>
                    <w:tl2br w:val="nil"/>
                    <w:tr2bl w:val="nil"/>
                  </w:tcBorders>
                  <w:vAlign w:val="center"/>
                </w:tcPr>
                <w:p w14:paraId="5CB8BFA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打卷机</w:t>
                  </w:r>
                </w:p>
              </w:tc>
              <w:tc>
                <w:tcPr>
                  <w:tcW w:w="2008" w:type="dxa"/>
                  <w:tcBorders>
                    <w:tl2br w:val="nil"/>
                    <w:tr2bl w:val="nil"/>
                  </w:tcBorders>
                  <w:vAlign w:val="center"/>
                </w:tcPr>
                <w:p w14:paraId="419980A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2054" w:type="dxa"/>
                  <w:tcBorders>
                    <w:tl2br w:val="nil"/>
                    <w:tr2bl w:val="nil"/>
                  </w:tcBorders>
                  <w:shd w:val="clear" w:color="auto" w:fill="auto"/>
                  <w:vAlign w:val="center"/>
                </w:tcPr>
                <w:p w14:paraId="4AD95AB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2117" w:type="dxa"/>
                  <w:tcBorders>
                    <w:tl2br w:val="nil"/>
                    <w:tr2bl w:val="nil"/>
                  </w:tcBorders>
                  <w:vAlign w:val="center"/>
                </w:tcPr>
                <w:p w14:paraId="5CCC56B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448FC5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7F0324E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9</w:t>
                  </w:r>
                </w:p>
              </w:tc>
              <w:tc>
                <w:tcPr>
                  <w:tcW w:w="1744" w:type="dxa"/>
                  <w:tcBorders>
                    <w:left w:val="single" w:color="auto" w:sz="4" w:space="0"/>
                    <w:tl2br w:val="nil"/>
                    <w:tr2bl w:val="nil"/>
                  </w:tcBorders>
                  <w:vAlign w:val="center"/>
                </w:tcPr>
                <w:p w14:paraId="7B67A94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纱布折叠机</w:t>
                  </w:r>
                </w:p>
              </w:tc>
              <w:tc>
                <w:tcPr>
                  <w:tcW w:w="2008" w:type="dxa"/>
                  <w:tcBorders>
                    <w:tl2br w:val="nil"/>
                    <w:tr2bl w:val="nil"/>
                  </w:tcBorders>
                  <w:vAlign w:val="center"/>
                </w:tcPr>
                <w:p w14:paraId="4714583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w:t>
                  </w:r>
                </w:p>
              </w:tc>
              <w:tc>
                <w:tcPr>
                  <w:tcW w:w="2054" w:type="dxa"/>
                  <w:tcBorders>
                    <w:tl2br w:val="nil"/>
                    <w:tr2bl w:val="nil"/>
                  </w:tcBorders>
                  <w:shd w:val="clear" w:color="auto" w:fill="auto"/>
                  <w:vAlign w:val="center"/>
                </w:tcPr>
                <w:p w14:paraId="2648A45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4</w:t>
                  </w:r>
                </w:p>
              </w:tc>
              <w:tc>
                <w:tcPr>
                  <w:tcW w:w="2117" w:type="dxa"/>
                  <w:tcBorders>
                    <w:tl2br w:val="nil"/>
                    <w:tr2bl w:val="nil"/>
                  </w:tcBorders>
                  <w:vAlign w:val="center"/>
                </w:tcPr>
                <w:p w14:paraId="4C70DAF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1114E5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3DB88F8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10</w:t>
                  </w:r>
                </w:p>
              </w:tc>
              <w:tc>
                <w:tcPr>
                  <w:tcW w:w="1744" w:type="dxa"/>
                  <w:tcBorders>
                    <w:left w:val="single" w:color="auto" w:sz="4" w:space="0"/>
                    <w:tl2br w:val="nil"/>
                    <w:tr2bl w:val="nil"/>
                  </w:tcBorders>
                  <w:vAlign w:val="center"/>
                </w:tcPr>
                <w:p w14:paraId="7BB1DC7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电裁刀</w:t>
                  </w:r>
                </w:p>
              </w:tc>
              <w:tc>
                <w:tcPr>
                  <w:tcW w:w="2008" w:type="dxa"/>
                  <w:tcBorders>
                    <w:tl2br w:val="nil"/>
                    <w:tr2bl w:val="nil"/>
                  </w:tcBorders>
                  <w:vAlign w:val="center"/>
                </w:tcPr>
                <w:p w14:paraId="10F0E90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w:t>
                  </w:r>
                </w:p>
              </w:tc>
              <w:tc>
                <w:tcPr>
                  <w:tcW w:w="2054" w:type="dxa"/>
                  <w:tcBorders>
                    <w:tl2br w:val="nil"/>
                    <w:tr2bl w:val="nil"/>
                  </w:tcBorders>
                  <w:shd w:val="clear" w:color="auto" w:fill="auto"/>
                  <w:vAlign w:val="center"/>
                </w:tcPr>
                <w:p w14:paraId="31D2C3F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5</w:t>
                  </w:r>
                </w:p>
              </w:tc>
              <w:tc>
                <w:tcPr>
                  <w:tcW w:w="2117" w:type="dxa"/>
                  <w:tcBorders>
                    <w:tl2br w:val="nil"/>
                    <w:tr2bl w:val="nil"/>
                  </w:tcBorders>
                  <w:vAlign w:val="center"/>
                </w:tcPr>
                <w:p w14:paraId="39E93A4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2CEF2B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57407DE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11</w:t>
                  </w:r>
                </w:p>
              </w:tc>
              <w:tc>
                <w:tcPr>
                  <w:tcW w:w="1744" w:type="dxa"/>
                  <w:tcBorders>
                    <w:left w:val="single" w:color="auto" w:sz="4" w:space="0"/>
                    <w:tl2br w:val="nil"/>
                    <w:tr2bl w:val="nil"/>
                  </w:tcBorders>
                  <w:vAlign w:val="center"/>
                </w:tcPr>
                <w:p w14:paraId="59071C2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热压机</w:t>
                  </w:r>
                </w:p>
              </w:tc>
              <w:tc>
                <w:tcPr>
                  <w:tcW w:w="2008" w:type="dxa"/>
                  <w:tcBorders>
                    <w:tl2br w:val="nil"/>
                    <w:tr2bl w:val="nil"/>
                  </w:tcBorders>
                  <w:vAlign w:val="center"/>
                </w:tcPr>
                <w:p w14:paraId="31BF4D2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42</w:t>
                  </w:r>
                </w:p>
              </w:tc>
              <w:tc>
                <w:tcPr>
                  <w:tcW w:w="2054" w:type="dxa"/>
                  <w:tcBorders>
                    <w:tl2br w:val="nil"/>
                    <w:tr2bl w:val="nil"/>
                  </w:tcBorders>
                  <w:shd w:val="clear" w:color="auto" w:fill="auto"/>
                  <w:vAlign w:val="center"/>
                </w:tcPr>
                <w:p w14:paraId="502FF55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42</w:t>
                  </w:r>
                </w:p>
              </w:tc>
              <w:tc>
                <w:tcPr>
                  <w:tcW w:w="2117" w:type="dxa"/>
                  <w:tcBorders>
                    <w:tl2br w:val="nil"/>
                    <w:tr2bl w:val="nil"/>
                  </w:tcBorders>
                  <w:vAlign w:val="center"/>
                </w:tcPr>
                <w:p w14:paraId="465069F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78D660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5C42EA2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12</w:t>
                  </w:r>
                </w:p>
              </w:tc>
              <w:tc>
                <w:tcPr>
                  <w:tcW w:w="1744" w:type="dxa"/>
                  <w:tcBorders>
                    <w:left w:val="single" w:color="auto" w:sz="4" w:space="0"/>
                    <w:tl2br w:val="nil"/>
                    <w:tr2bl w:val="nil"/>
                  </w:tcBorders>
                  <w:vAlign w:val="center"/>
                </w:tcPr>
                <w:p w14:paraId="46228F2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护理垫机</w:t>
                  </w:r>
                </w:p>
              </w:tc>
              <w:tc>
                <w:tcPr>
                  <w:tcW w:w="2008" w:type="dxa"/>
                  <w:tcBorders>
                    <w:tl2br w:val="nil"/>
                    <w:tr2bl w:val="nil"/>
                  </w:tcBorders>
                  <w:vAlign w:val="center"/>
                </w:tcPr>
                <w:p w14:paraId="31B2BFC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w:t>
                  </w:r>
                </w:p>
              </w:tc>
              <w:tc>
                <w:tcPr>
                  <w:tcW w:w="2054" w:type="dxa"/>
                  <w:tcBorders>
                    <w:tl2br w:val="nil"/>
                    <w:tr2bl w:val="nil"/>
                  </w:tcBorders>
                  <w:shd w:val="clear" w:color="auto" w:fill="auto"/>
                  <w:vAlign w:val="center"/>
                </w:tcPr>
                <w:p w14:paraId="240508C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5</w:t>
                  </w:r>
                </w:p>
              </w:tc>
              <w:tc>
                <w:tcPr>
                  <w:tcW w:w="2117" w:type="dxa"/>
                  <w:tcBorders>
                    <w:tl2br w:val="nil"/>
                    <w:tr2bl w:val="nil"/>
                  </w:tcBorders>
                  <w:vAlign w:val="center"/>
                </w:tcPr>
                <w:p w14:paraId="395BBE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301904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513044E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13</w:t>
                  </w:r>
                </w:p>
              </w:tc>
              <w:tc>
                <w:tcPr>
                  <w:tcW w:w="1744" w:type="dxa"/>
                  <w:tcBorders>
                    <w:left w:val="single" w:color="auto" w:sz="4" w:space="0"/>
                    <w:tl2br w:val="nil"/>
                    <w:tr2bl w:val="nil"/>
                  </w:tcBorders>
                  <w:vAlign w:val="center"/>
                </w:tcPr>
                <w:p w14:paraId="7A1313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纱布绷带机</w:t>
                  </w:r>
                </w:p>
              </w:tc>
              <w:tc>
                <w:tcPr>
                  <w:tcW w:w="2008" w:type="dxa"/>
                  <w:tcBorders>
                    <w:tl2br w:val="nil"/>
                    <w:tr2bl w:val="nil"/>
                  </w:tcBorders>
                  <w:vAlign w:val="center"/>
                </w:tcPr>
                <w:p w14:paraId="6109FD4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2054" w:type="dxa"/>
                  <w:tcBorders>
                    <w:tl2br w:val="nil"/>
                    <w:tr2bl w:val="nil"/>
                  </w:tcBorders>
                  <w:shd w:val="clear" w:color="auto" w:fill="auto"/>
                  <w:vAlign w:val="center"/>
                </w:tcPr>
                <w:p w14:paraId="4782BED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2117" w:type="dxa"/>
                  <w:tcBorders>
                    <w:tl2br w:val="nil"/>
                    <w:tr2bl w:val="nil"/>
                  </w:tcBorders>
                  <w:vAlign w:val="center"/>
                </w:tcPr>
                <w:p w14:paraId="6C557D3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2CFD00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1F87C4A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14</w:t>
                  </w:r>
                </w:p>
              </w:tc>
              <w:tc>
                <w:tcPr>
                  <w:tcW w:w="1744" w:type="dxa"/>
                  <w:tcBorders>
                    <w:left w:val="single" w:color="auto" w:sz="4" w:space="0"/>
                    <w:tl2br w:val="nil"/>
                    <w:tr2bl w:val="nil"/>
                  </w:tcBorders>
                  <w:vAlign w:val="center"/>
                </w:tcPr>
                <w:p w14:paraId="329CFF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抻布机</w:t>
                  </w:r>
                </w:p>
              </w:tc>
              <w:tc>
                <w:tcPr>
                  <w:tcW w:w="2008" w:type="dxa"/>
                  <w:tcBorders>
                    <w:tl2br w:val="nil"/>
                    <w:tr2bl w:val="nil"/>
                  </w:tcBorders>
                  <w:vAlign w:val="center"/>
                </w:tcPr>
                <w:p w14:paraId="184766D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2054" w:type="dxa"/>
                  <w:tcBorders>
                    <w:tl2br w:val="nil"/>
                    <w:tr2bl w:val="nil"/>
                  </w:tcBorders>
                  <w:shd w:val="clear" w:color="auto" w:fill="auto"/>
                  <w:vAlign w:val="center"/>
                </w:tcPr>
                <w:p w14:paraId="56491CD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w:t>
                  </w:r>
                </w:p>
              </w:tc>
              <w:tc>
                <w:tcPr>
                  <w:tcW w:w="2117" w:type="dxa"/>
                  <w:tcBorders>
                    <w:tl2br w:val="nil"/>
                    <w:tr2bl w:val="nil"/>
                  </w:tcBorders>
                  <w:vAlign w:val="center"/>
                </w:tcPr>
                <w:p w14:paraId="5645E49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5D5ED3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3A3503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15</w:t>
                  </w:r>
                </w:p>
              </w:tc>
              <w:tc>
                <w:tcPr>
                  <w:tcW w:w="1744" w:type="dxa"/>
                  <w:tcBorders>
                    <w:left w:val="single" w:color="auto" w:sz="4" w:space="0"/>
                    <w:tl2br w:val="nil"/>
                    <w:tr2bl w:val="nil"/>
                  </w:tcBorders>
                  <w:vAlign w:val="center"/>
                </w:tcPr>
                <w:p w14:paraId="1EF8B34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织布机</w:t>
                  </w:r>
                </w:p>
              </w:tc>
              <w:tc>
                <w:tcPr>
                  <w:tcW w:w="2008" w:type="dxa"/>
                  <w:tcBorders>
                    <w:tl2br w:val="nil"/>
                    <w:tr2bl w:val="nil"/>
                  </w:tcBorders>
                  <w:vAlign w:val="center"/>
                </w:tcPr>
                <w:p w14:paraId="442138C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80</w:t>
                  </w:r>
                </w:p>
              </w:tc>
              <w:tc>
                <w:tcPr>
                  <w:tcW w:w="2054" w:type="dxa"/>
                  <w:tcBorders>
                    <w:tl2br w:val="nil"/>
                    <w:tr2bl w:val="nil"/>
                  </w:tcBorders>
                  <w:shd w:val="clear" w:color="auto" w:fill="auto"/>
                  <w:vAlign w:val="center"/>
                </w:tcPr>
                <w:p w14:paraId="0098E6B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80</w:t>
                  </w:r>
                </w:p>
              </w:tc>
              <w:tc>
                <w:tcPr>
                  <w:tcW w:w="2117" w:type="dxa"/>
                  <w:tcBorders>
                    <w:tl2br w:val="nil"/>
                    <w:tr2bl w:val="nil"/>
                  </w:tcBorders>
                  <w:vAlign w:val="center"/>
                </w:tcPr>
                <w:p w14:paraId="775FC84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4C62EF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68B5F44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16</w:t>
                  </w:r>
                </w:p>
              </w:tc>
              <w:tc>
                <w:tcPr>
                  <w:tcW w:w="1744" w:type="dxa"/>
                  <w:tcBorders>
                    <w:left w:val="single" w:color="auto" w:sz="4" w:space="0"/>
                    <w:tl2br w:val="nil"/>
                    <w:tr2bl w:val="nil"/>
                  </w:tcBorders>
                  <w:vAlign w:val="center"/>
                </w:tcPr>
                <w:p w14:paraId="215E51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空气净化系统</w:t>
                  </w:r>
                </w:p>
              </w:tc>
              <w:tc>
                <w:tcPr>
                  <w:tcW w:w="2008" w:type="dxa"/>
                  <w:tcBorders>
                    <w:tl2br w:val="nil"/>
                    <w:tr2bl w:val="nil"/>
                  </w:tcBorders>
                  <w:vAlign w:val="center"/>
                </w:tcPr>
                <w:p w14:paraId="6F975FD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13</w:t>
                  </w:r>
                </w:p>
              </w:tc>
              <w:tc>
                <w:tcPr>
                  <w:tcW w:w="2054" w:type="dxa"/>
                  <w:tcBorders>
                    <w:tl2br w:val="nil"/>
                    <w:tr2bl w:val="nil"/>
                  </w:tcBorders>
                  <w:shd w:val="clear" w:color="auto" w:fill="auto"/>
                  <w:vAlign w:val="center"/>
                </w:tcPr>
                <w:p w14:paraId="0E26557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13</w:t>
                  </w:r>
                </w:p>
              </w:tc>
              <w:tc>
                <w:tcPr>
                  <w:tcW w:w="2117" w:type="dxa"/>
                  <w:tcBorders>
                    <w:tl2br w:val="nil"/>
                    <w:tr2bl w:val="nil"/>
                  </w:tcBorders>
                  <w:vAlign w:val="center"/>
                </w:tcPr>
                <w:p w14:paraId="2721064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364AA5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6365D00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17</w:t>
                  </w:r>
                </w:p>
              </w:tc>
              <w:tc>
                <w:tcPr>
                  <w:tcW w:w="1744" w:type="dxa"/>
                  <w:tcBorders>
                    <w:left w:val="single" w:color="auto" w:sz="4" w:space="0"/>
                    <w:tl2br w:val="nil"/>
                    <w:tr2bl w:val="nil"/>
                  </w:tcBorders>
                  <w:vAlign w:val="center"/>
                </w:tcPr>
                <w:p w14:paraId="4356D03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环氧乙烷灭菌柜</w:t>
                  </w:r>
                </w:p>
              </w:tc>
              <w:tc>
                <w:tcPr>
                  <w:tcW w:w="2008" w:type="dxa"/>
                  <w:tcBorders>
                    <w:tl2br w:val="nil"/>
                    <w:tr2bl w:val="nil"/>
                  </w:tcBorders>
                  <w:vAlign w:val="center"/>
                </w:tcPr>
                <w:p w14:paraId="404A970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w:t>
                  </w:r>
                </w:p>
              </w:tc>
              <w:tc>
                <w:tcPr>
                  <w:tcW w:w="2054" w:type="dxa"/>
                  <w:tcBorders>
                    <w:tl2br w:val="nil"/>
                    <w:tr2bl w:val="nil"/>
                  </w:tcBorders>
                  <w:shd w:val="clear" w:color="auto" w:fill="auto"/>
                  <w:vAlign w:val="center"/>
                </w:tcPr>
                <w:p w14:paraId="5CE148B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3</w:t>
                  </w:r>
                </w:p>
              </w:tc>
              <w:tc>
                <w:tcPr>
                  <w:tcW w:w="2117" w:type="dxa"/>
                  <w:tcBorders>
                    <w:tl2br w:val="nil"/>
                    <w:tr2bl w:val="nil"/>
                  </w:tcBorders>
                  <w:vAlign w:val="center"/>
                </w:tcPr>
                <w:p w14:paraId="512BCF5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7EEAEA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2125E2C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18</w:t>
                  </w:r>
                </w:p>
              </w:tc>
              <w:tc>
                <w:tcPr>
                  <w:tcW w:w="1744" w:type="dxa"/>
                  <w:tcBorders>
                    <w:left w:val="single" w:color="auto" w:sz="4" w:space="0"/>
                    <w:tl2br w:val="nil"/>
                    <w:tr2bl w:val="nil"/>
                  </w:tcBorders>
                  <w:vAlign w:val="center"/>
                </w:tcPr>
                <w:p w14:paraId="7E65424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纯化水系统</w:t>
                  </w:r>
                </w:p>
              </w:tc>
              <w:tc>
                <w:tcPr>
                  <w:tcW w:w="2008" w:type="dxa"/>
                  <w:tcBorders>
                    <w:tl2br w:val="nil"/>
                    <w:tr2bl w:val="nil"/>
                  </w:tcBorders>
                  <w:vAlign w:val="center"/>
                </w:tcPr>
                <w:p w14:paraId="6DF508B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w:t>
                  </w:r>
                </w:p>
              </w:tc>
              <w:tc>
                <w:tcPr>
                  <w:tcW w:w="2054" w:type="dxa"/>
                  <w:tcBorders>
                    <w:tl2br w:val="nil"/>
                    <w:tr2bl w:val="nil"/>
                  </w:tcBorders>
                  <w:shd w:val="clear" w:color="auto" w:fill="auto"/>
                  <w:vAlign w:val="center"/>
                </w:tcPr>
                <w:p w14:paraId="75A6DE6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3</w:t>
                  </w:r>
                </w:p>
              </w:tc>
              <w:tc>
                <w:tcPr>
                  <w:tcW w:w="2117" w:type="dxa"/>
                  <w:tcBorders>
                    <w:tl2br w:val="nil"/>
                    <w:tr2bl w:val="nil"/>
                  </w:tcBorders>
                  <w:vAlign w:val="center"/>
                </w:tcPr>
                <w:p w14:paraId="62109F3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2841EA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124" w:type="dxa"/>
                  <w:tcBorders>
                    <w:tl2br w:val="nil"/>
                    <w:tr2bl w:val="nil"/>
                  </w:tcBorders>
                  <w:vAlign w:val="center"/>
                </w:tcPr>
                <w:p w14:paraId="530C45F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19</w:t>
                  </w:r>
                </w:p>
              </w:tc>
              <w:tc>
                <w:tcPr>
                  <w:tcW w:w="1744" w:type="dxa"/>
                  <w:tcBorders>
                    <w:left w:val="single" w:color="auto" w:sz="4" w:space="0"/>
                    <w:tl2br w:val="nil"/>
                    <w:tr2bl w:val="nil"/>
                  </w:tcBorders>
                  <w:vAlign w:val="center"/>
                </w:tcPr>
                <w:p w14:paraId="264CC2D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电热水炉</w:t>
                  </w:r>
                </w:p>
              </w:tc>
              <w:tc>
                <w:tcPr>
                  <w:tcW w:w="2008" w:type="dxa"/>
                  <w:tcBorders>
                    <w:tl2br w:val="nil"/>
                    <w:tr2bl w:val="nil"/>
                  </w:tcBorders>
                  <w:vAlign w:val="center"/>
                </w:tcPr>
                <w:p w14:paraId="7B328FE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2054" w:type="dxa"/>
                  <w:tcBorders>
                    <w:tl2br w:val="nil"/>
                    <w:tr2bl w:val="nil"/>
                  </w:tcBorders>
                  <w:shd w:val="clear" w:color="auto" w:fill="auto"/>
                  <w:vAlign w:val="center"/>
                </w:tcPr>
                <w:p w14:paraId="2A0B396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w:t>
                  </w:r>
                </w:p>
              </w:tc>
              <w:tc>
                <w:tcPr>
                  <w:tcW w:w="2117" w:type="dxa"/>
                  <w:tcBorders>
                    <w:tl2br w:val="nil"/>
                    <w:tr2bl w:val="nil"/>
                  </w:tcBorders>
                  <w:vAlign w:val="center"/>
                </w:tcPr>
                <w:p w14:paraId="3D0400F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11F025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03F484B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20</w:t>
                  </w:r>
                </w:p>
              </w:tc>
              <w:tc>
                <w:tcPr>
                  <w:tcW w:w="1744" w:type="dxa"/>
                  <w:tcBorders>
                    <w:left w:val="single" w:color="auto" w:sz="4" w:space="0"/>
                    <w:tl2br w:val="nil"/>
                    <w:tr2bl w:val="nil"/>
                  </w:tcBorders>
                  <w:vAlign w:val="center"/>
                </w:tcPr>
                <w:p w14:paraId="12AD56D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实验设备</w:t>
                  </w:r>
                </w:p>
              </w:tc>
              <w:tc>
                <w:tcPr>
                  <w:tcW w:w="2008" w:type="dxa"/>
                  <w:tcBorders>
                    <w:tl2br w:val="nil"/>
                    <w:tr2bl w:val="nil"/>
                  </w:tcBorders>
                  <w:vAlign w:val="center"/>
                </w:tcPr>
                <w:p w14:paraId="661FFE4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53</w:t>
                  </w:r>
                </w:p>
              </w:tc>
              <w:tc>
                <w:tcPr>
                  <w:tcW w:w="2054" w:type="dxa"/>
                  <w:tcBorders>
                    <w:tl2br w:val="nil"/>
                    <w:tr2bl w:val="nil"/>
                  </w:tcBorders>
                  <w:shd w:val="clear" w:color="auto" w:fill="auto"/>
                  <w:vAlign w:val="center"/>
                </w:tcPr>
                <w:p w14:paraId="4B44D26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53</w:t>
                  </w:r>
                </w:p>
              </w:tc>
              <w:tc>
                <w:tcPr>
                  <w:tcW w:w="2117" w:type="dxa"/>
                  <w:tcBorders>
                    <w:tl2br w:val="nil"/>
                    <w:tr2bl w:val="nil"/>
                  </w:tcBorders>
                  <w:vAlign w:val="center"/>
                </w:tcPr>
                <w:p w14:paraId="0ACA024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bl>
          <w:p w14:paraId="22CD48AA">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highlight w:val="none"/>
                <w:lang w:val="en-US" w:eastAsia="zh-CN" w:bidi="ar-SA"/>
              </w:rPr>
            </w:pPr>
            <w:r>
              <w:rPr>
                <w:rFonts w:hint="default" w:ascii="Times New Roman" w:hAnsi="Times New Roman" w:cs="Times New Roman" w:eastAsiaTheme="minorEastAsia"/>
                <w:b/>
                <w:bCs/>
                <w:color w:val="auto"/>
                <w:kern w:val="2"/>
                <w:sz w:val="24"/>
                <w:szCs w:val="24"/>
                <w:highlight w:val="none"/>
                <w:lang w:val="en-US" w:eastAsia="zh-CN" w:bidi="ar-SA"/>
              </w:rPr>
              <w:t>表</w:t>
            </w:r>
            <w:r>
              <w:rPr>
                <w:rFonts w:hint="eastAsia" w:ascii="Times New Roman" w:hAnsi="Times New Roman" w:cs="Times New Roman" w:eastAsiaTheme="minorEastAsia"/>
                <w:b/>
                <w:bCs/>
                <w:color w:val="auto"/>
                <w:kern w:val="2"/>
                <w:sz w:val="24"/>
                <w:szCs w:val="24"/>
                <w:highlight w:val="none"/>
                <w:lang w:val="en-US" w:eastAsia="zh-CN" w:bidi="ar-SA"/>
              </w:rPr>
              <w:t>5</w:t>
            </w:r>
            <w:r>
              <w:rPr>
                <w:rFonts w:hint="default" w:ascii="Times New Roman" w:hAnsi="Times New Roman" w:cs="Times New Roman" w:eastAsiaTheme="minorEastAsia"/>
                <w:b/>
                <w:bCs/>
                <w:color w:val="auto"/>
                <w:kern w:val="2"/>
                <w:sz w:val="24"/>
                <w:szCs w:val="24"/>
                <w:highlight w:val="none"/>
                <w:lang w:val="en-US" w:eastAsia="zh-CN" w:bidi="ar-SA"/>
              </w:rPr>
              <w:t xml:space="preserve">  项目产品方案</w:t>
            </w:r>
          </w:p>
          <w:tbl>
            <w:tblPr>
              <w:tblStyle w:val="18"/>
              <w:tblW w:w="9058"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966"/>
              <w:gridCol w:w="1996"/>
              <w:gridCol w:w="1811"/>
              <w:gridCol w:w="1556"/>
            </w:tblGrid>
            <w:tr w14:paraId="7DCA1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9" w:type="dxa"/>
                  <w:noWrap w:val="0"/>
                  <w:vAlign w:val="center"/>
                </w:tcPr>
                <w:p w14:paraId="37619B5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序号</w:t>
                  </w:r>
                </w:p>
              </w:tc>
              <w:tc>
                <w:tcPr>
                  <w:tcW w:w="2966" w:type="dxa"/>
                  <w:noWrap w:val="0"/>
                  <w:vAlign w:val="center"/>
                </w:tcPr>
                <w:p w14:paraId="24B3C97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产品</w:t>
                  </w:r>
                </w:p>
              </w:tc>
              <w:tc>
                <w:tcPr>
                  <w:tcW w:w="1996" w:type="dxa"/>
                  <w:noWrap w:val="0"/>
                  <w:vAlign w:val="center"/>
                </w:tcPr>
                <w:p w14:paraId="2460DB0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计划产量（</w:t>
                  </w:r>
                  <w:r>
                    <w:rPr>
                      <w:rFonts w:hint="eastAsia" w:ascii="Times New Roman" w:hAnsi="Times New Roman" w:eastAsia="宋体" w:cs="Times New Roman"/>
                      <w:color w:val="000000"/>
                      <w:kern w:val="0"/>
                      <w:sz w:val="21"/>
                      <w:szCs w:val="21"/>
                      <w:lang w:val="en-US" w:eastAsia="zh-CN"/>
                    </w:rPr>
                    <w:t>万</w:t>
                  </w:r>
                  <w:r>
                    <w:rPr>
                      <w:rFonts w:hint="default" w:ascii="Times New Roman" w:hAnsi="Times New Roman" w:eastAsia="宋体" w:cs="Times New Roman"/>
                      <w:color w:val="000000"/>
                      <w:kern w:val="0"/>
                      <w:sz w:val="21"/>
                      <w:szCs w:val="21"/>
                      <w:lang w:val="en-US" w:eastAsia="zh-CN"/>
                    </w:rPr>
                    <w:t>件/年）</w:t>
                  </w:r>
                </w:p>
              </w:tc>
              <w:tc>
                <w:tcPr>
                  <w:tcW w:w="1811" w:type="dxa"/>
                  <w:noWrap w:val="0"/>
                  <w:vAlign w:val="center"/>
                </w:tcPr>
                <w:p w14:paraId="44E895E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实际</w:t>
                  </w:r>
                  <w:r>
                    <w:rPr>
                      <w:rFonts w:hint="default" w:ascii="Times New Roman" w:hAnsi="Times New Roman" w:eastAsia="宋体" w:cs="Times New Roman"/>
                      <w:color w:val="000000"/>
                      <w:kern w:val="0"/>
                      <w:sz w:val="21"/>
                      <w:szCs w:val="21"/>
                      <w:lang w:val="en-US" w:eastAsia="zh-CN"/>
                    </w:rPr>
                    <w:t>产量（</w:t>
                  </w:r>
                  <w:r>
                    <w:rPr>
                      <w:rFonts w:hint="eastAsia" w:ascii="Times New Roman" w:hAnsi="Times New Roman" w:eastAsia="宋体" w:cs="Times New Roman"/>
                      <w:color w:val="000000"/>
                      <w:kern w:val="0"/>
                      <w:sz w:val="21"/>
                      <w:szCs w:val="21"/>
                      <w:lang w:val="en-US" w:eastAsia="zh-CN"/>
                    </w:rPr>
                    <w:t>万</w:t>
                  </w:r>
                  <w:r>
                    <w:rPr>
                      <w:rFonts w:hint="default" w:ascii="Times New Roman" w:hAnsi="Times New Roman" w:eastAsia="宋体" w:cs="Times New Roman"/>
                      <w:color w:val="000000"/>
                      <w:kern w:val="0"/>
                      <w:sz w:val="21"/>
                      <w:szCs w:val="21"/>
                      <w:lang w:val="en-US" w:eastAsia="zh-CN"/>
                    </w:rPr>
                    <w:t>件/年）</w:t>
                  </w:r>
                </w:p>
              </w:tc>
              <w:tc>
                <w:tcPr>
                  <w:tcW w:w="1556" w:type="dxa"/>
                  <w:noWrap w:val="0"/>
                  <w:vAlign w:val="center"/>
                </w:tcPr>
                <w:p w14:paraId="51C4464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备注</w:t>
                  </w:r>
                </w:p>
              </w:tc>
            </w:tr>
            <w:tr w14:paraId="3450C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25E7A50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2966" w:type="dxa"/>
                  <w:noWrap w:val="0"/>
                  <w:vAlign w:val="center"/>
                </w:tcPr>
                <w:p w14:paraId="41B36A5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一次性使用手术衣</w:t>
                  </w:r>
                </w:p>
              </w:tc>
              <w:tc>
                <w:tcPr>
                  <w:tcW w:w="1996" w:type="dxa"/>
                  <w:noWrap w:val="0"/>
                  <w:vAlign w:val="center"/>
                </w:tcPr>
                <w:p w14:paraId="04863C7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6E1E291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4D70F17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5540E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9" w:type="dxa"/>
                  <w:noWrap w:val="0"/>
                  <w:vAlign w:val="center"/>
                </w:tcPr>
                <w:p w14:paraId="52AD41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2966" w:type="dxa"/>
                  <w:noWrap w:val="0"/>
                  <w:vAlign w:val="center"/>
                </w:tcPr>
                <w:p w14:paraId="503AF7F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医用帽</w:t>
                  </w:r>
                </w:p>
              </w:tc>
              <w:tc>
                <w:tcPr>
                  <w:tcW w:w="1996" w:type="dxa"/>
                  <w:noWrap w:val="0"/>
                  <w:vAlign w:val="center"/>
                </w:tcPr>
                <w:p w14:paraId="1533C35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2295362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4688BA3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5E056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0E7CA2B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w:t>
                  </w:r>
                </w:p>
              </w:tc>
              <w:tc>
                <w:tcPr>
                  <w:tcW w:w="2966" w:type="dxa"/>
                  <w:noWrap w:val="0"/>
                  <w:vAlign w:val="center"/>
                </w:tcPr>
                <w:p w14:paraId="3A82F82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一次性使用中单</w:t>
                  </w:r>
                </w:p>
              </w:tc>
              <w:tc>
                <w:tcPr>
                  <w:tcW w:w="1996" w:type="dxa"/>
                  <w:noWrap w:val="0"/>
                  <w:vAlign w:val="center"/>
                </w:tcPr>
                <w:p w14:paraId="73FD2ED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2F6CF8B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38A0353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0F02D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070C5BD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w:t>
                  </w:r>
                </w:p>
              </w:tc>
              <w:tc>
                <w:tcPr>
                  <w:tcW w:w="2966" w:type="dxa"/>
                  <w:noWrap w:val="0"/>
                  <w:vAlign w:val="center"/>
                </w:tcPr>
                <w:p w14:paraId="483E1C6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一次性使用手术洞巾</w:t>
                  </w:r>
                </w:p>
              </w:tc>
              <w:tc>
                <w:tcPr>
                  <w:tcW w:w="1996" w:type="dxa"/>
                  <w:noWrap w:val="0"/>
                  <w:vAlign w:val="center"/>
                </w:tcPr>
                <w:p w14:paraId="4219064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811" w:type="dxa"/>
                  <w:shd w:val="clear" w:color="auto" w:fill="auto"/>
                  <w:noWrap w:val="0"/>
                  <w:vAlign w:val="center"/>
                </w:tcPr>
                <w:p w14:paraId="6899DBC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w:t>
                  </w:r>
                </w:p>
              </w:tc>
              <w:tc>
                <w:tcPr>
                  <w:tcW w:w="1556" w:type="dxa"/>
                  <w:noWrap w:val="0"/>
                  <w:vAlign w:val="center"/>
                </w:tcPr>
                <w:p w14:paraId="72BC456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1E347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6D9BAA8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w:t>
                  </w:r>
                </w:p>
              </w:tc>
              <w:tc>
                <w:tcPr>
                  <w:tcW w:w="2966" w:type="dxa"/>
                  <w:noWrap w:val="0"/>
                  <w:vAlign w:val="center"/>
                </w:tcPr>
                <w:p w14:paraId="41C1C5B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一次性医用移动滑垫</w:t>
                  </w:r>
                </w:p>
              </w:tc>
              <w:tc>
                <w:tcPr>
                  <w:tcW w:w="1996" w:type="dxa"/>
                  <w:noWrap w:val="0"/>
                  <w:vAlign w:val="center"/>
                </w:tcPr>
                <w:p w14:paraId="19F2A92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811" w:type="dxa"/>
                  <w:shd w:val="clear" w:color="auto" w:fill="auto"/>
                  <w:noWrap w:val="0"/>
                  <w:vAlign w:val="center"/>
                </w:tcPr>
                <w:p w14:paraId="50CF0D6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w:t>
                  </w:r>
                </w:p>
              </w:tc>
              <w:tc>
                <w:tcPr>
                  <w:tcW w:w="1556" w:type="dxa"/>
                  <w:noWrap w:val="0"/>
                  <w:vAlign w:val="center"/>
                </w:tcPr>
                <w:p w14:paraId="73518E4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10A22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0B074C8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6</w:t>
                  </w:r>
                </w:p>
              </w:tc>
              <w:tc>
                <w:tcPr>
                  <w:tcW w:w="2966" w:type="dxa"/>
                  <w:noWrap w:val="0"/>
                  <w:vAlign w:val="center"/>
                </w:tcPr>
                <w:p w14:paraId="7C4F952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一次性使用治疗巾</w:t>
                  </w:r>
                </w:p>
              </w:tc>
              <w:tc>
                <w:tcPr>
                  <w:tcW w:w="1996" w:type="dxa"/>
                  <w:noWrap w:val="0"/>
                  <w:vAlign w:val="center"/>
                </w:tcPr>
                <w:p w14:paraId="451AC5F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811" w:type="dxa"/>
                  <w:shd w:val="clear" w:color="auto" w:fill="auto"/>
                  <w:noWrap w:val="0"/>
                  <w:vAlign w:val="center"/>
                </w:tcPr>
                <w:p w14:paraId="06BE430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w:t>
                  </w:r>
                </w:p>
              </w:tc>
              <w:tc>
                <w:tcPr>
                  <w:tcW w:w="1556" w:type="dxa"/>
                  <w:noWrap w:val="0"/>
                  <w:vAlign w:val="center"/>
                </w:tcPr>
                <w:p w14:paraId="750BA66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22291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0CB7DB0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7</w:t>
                  </w:r>
                </w:p>
              </w:tc>
              <w:tc>
                <w:tcPr>
                  <w:tcW w:w="2966" w:type="dxa"/>
                  <w:noWrap w:val="0"/>
                  <w:vAlign w:val="center"/>
                </w:tcPr>
                <w:p w14:paraId="6531FE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医用护理垫</w:t>
                  </w:r>
                </w:p>
              </w:tc>
              <w:tc>
                <w:tcPr>
                  <w:tcW w:w="1996" w:type="dxa"/>
                  <w:noWrap w:val="0"/>
                  <w:vAlign w:val="center"/>
                </w:tcPr>
                <w:p w14:paraId="6AFC87B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811" w:type="dxa"/>
                  <w:shd w:val="clear" w:color="auto" w:fill="auto"/>
                  <w:noWrap w:val="0"/>
                  <w:vAlign w:val="center"/>
                </w:tcPr>
                <w:p w14:paraId="2911FA4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w:t>
                  </w:r>
                </w:p>
              </w:tc>
              <w:tc>
                <w:tcPr>
                  <w:tcW w:w="1556" w:type="dxa"/>
                  <w:noWrap w:val="0"/>
                  <w:vAlign w:val="center"/>
                </w:tcPr>
                <w:p w14:paraId="6A93D2C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25BE4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78D2EBB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8</w:t>
                  </w:r>
                </w:p>
              </w:tc>
              <w:tc>
                <w:tcPr>
                  <w:tcW w:w="2966" w:type="dxa"/>
                  <w:shd w:val="clear" w:color="auto" w:fill="auto"/>
                  <w:noWrap w:val="0"/>
                  <w:vAlign w:val="center"/>
                </w:tcPr>
                <w:p w14:paraId="418BB58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脱脂棉纱布</w:t>
                  </w:r>
                </w:p>
              </w:tc>
              <w:tc>
                <w:tcPr>
                  <w:tcW w:w="1996" w:type="dxa"/>
                  <w:shd w:val="clear" w:color="auto" w:fill="auto"/>
                  <w:noWrap w:val="0"/>
                  <w:vAlign w:val="center"/>
                </w:tcPr>
                <w:p w14:paraId="4888AC6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5</w:t>
                  </w:r>
                </w:p>
              </w:tc>
              <w:tc>
                <w:tcPr>
                  <w:tcW w:w="1811" w:type="dxa"/>
                  <w:shd w:val="clear" w:color="auto" w:fill="auto"/>
                  <w:noWrap w:val="0"/>
                  <w:vAlign w:val="center"/>
                </w:tcPr>
                <w:p w14:paraId="08868F6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5</w:t>
                  </w:r>
                </w:p>
              </w:tc>
              <w:tc>
                <w:tcPr>
                  <w:tcW w:w="1556" w:type="dxa"/>
                  <w:noWrap w:val="0"/>
                  <w:vAlign w:val="center"/>
                </w:tcPr>
                <w:p w14:paraId="392CA69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3E3AB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4862202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9</w:t>
                  </w:r>
                </w:p>
              </w:tc>
              <w:tc>
                <w:tcPr>
                  <w:tcW w:w="2966" w:type="dxa"/>
                  <w:noWrap w:val="0"/>
                  <w:vAlign w:val="center"/>
                </w:tcPr>
                <w:p w14:paraId="2682F29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纱布绷带</w:t>
                  </w:r>
                </w:p>
              </w:tc>
              <w:tc>
                <w:tcPr>
                  <w:tcW w:w="1996" w:type="dxa"/>
                  <w:noWrap w:val="0"/>
                  <w:vAlign w:val="center"/>
                </w:tcPr>
                <w:p w14:paraId="0ECACE7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w:t>
                  </w:r>
                </w:p>
              </w:tc>
              <w:tc>
                <w:tcPr>
                  <w:tcW w:w="1811" w:type="dxa"/>
                  <w:shd w:val="clear" w:color="auto" w:fill="auto"/>
                  <w:noWrap w:val="0"/>
                  <w:vAlign w:val="center"/>
                </w:tcPr>
                <w:p w14:paraId="5DF06DD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5</w:t>
                  </w:r>
                </w:p>
              </w:tc>
              <w:tc>
                <w:tcPr>
                  <w:tcW w:w="1556" w:type="dxa"/>
                  <w:noWrap w:val="0"/>
                  <w:vAlign w:val="center"/>
                </w:tcPr>
                <w:p w14:paraId="0DEF513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61675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3C00FD1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10</w:t>
                  </w:r>
                </w:p>
              </w:tc>
              <w:tc>
                <w:tcPr>
                  <w:tcW w:w="2966" w:type="dxa"/>
                  <w:noWrap w:val="0"/>
                  <w:vAlign w:val="center"/>
                </w:tcPr>
                <w:p w14:paraId="0E5C301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医用纱布垫</w:t>
                  </w:r>
                </w:p>
              </w:tc>
              <w:tc>
                <w:tcPr>
                  <w:tcW w:w="1996" w:type="dxa"/>
                  <w:noWrap w:val="0"/>
                  <w:vAlign w:val="center"/>
                </w:tcPr>
                <w:p w14:paraId="48CA3D3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811" w:type="dxa"/>
                  <w:shd w:val="clear" w:color="auto" w:fill="auto"/>
                  <w:noWrap w:val="0"/>
                  <w:vAlign w:val="center"/>
                </w:tcPr>
                <w:p w14:paraId="2C199A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w:t>
                  </w:r>
                </w:p>
              </w:tc>
              <w:tc>
                <w:tcPr>
                  <w:tcW w:w="1556" w:type="dxa"/>
                  <w:noWrap w:val="0"/>
                  <w:vAlign w:val="center"/>
                </w:tcPr>
                <w:p w14:paraId="0FCA0DF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5EBF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5FEE9D6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11</w:t>
                  </w:r>
                </w:p>
              </w:tc>
              <w:tc>
                <w:tcPr>
                  <w:tcW w:w="2966" w:type="dxa"/>
                  <w:noWrap w:val="0"/>
                  <w:vAlign w:val="center"/>
                </w:tcPr>
                <w:p w14:paraId="071820C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一次性使用无菌保护套</w:t>
                  </w:r>
                </w:p>
              </w:tc>
              <w:tc>
                <w:tcPr>
                  <w:tcW w:w="1996" w:type="dxa"/>
                  <w:noWrap w:val="0"/>
                  <w:vAlign w:val="center"/>
                </w:tcPr>
                <w:p w14:paraId="488D75E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811" w:type="dxa"/>
                  <w:shd w:val="clear" w:color="auto" w:fill="auto"/>
                  <w:noWrap w:val="0"/>
                  <w:vAlign w:val="center"/>
                </w:tcPr>
                <w:p w14:paraId="1BF4BC2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1</w:t>
                  </w:r>
                </w:p>
              </w:tc>
              <w:tc>
                <w:tcPr>
                  <w:tcW w:w="1556" w:type="dxa"/>
                  <w:noWrap w:val="0"/>
                  <w:vAlign w:val="center"/>
                </w:tcPr>
                <w:p w14:paraId="609C28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53597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21A31D7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12</w:t>
                  </w:r>
                </w:p>
              </w:tc>
              <w:tc>
                <w:tcPr>
                  <w:tcW w:w="2966" w:type="dxa"/>
                  <w:noWrap w:val="0"/>
                  <w:vAlign w:val="center"/>
                </w:tcPr>
                <w:p w14:paraId="5E17071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一次性使用手术包</w:t>
                  </w:r>
                </w:p>
              </w:tc>
              <w:tc>
                <w:tcPr>
                  <w:tcW w:w="1996" w:type="dxa"/>
                  <w:noWrap w:val="0"/>
                  <w:vAlign w:val="center"/>
                </w:tcPr>
                <w:p w14:paraId="5D75B14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3043057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2BB3DF8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3D449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3229094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13</w:t>
                  </w:r>
                </w:p>
              </w:tc>
              <w:tc>
                <w:tcPr>
                  <w:tcW w:w="2966" w:type="dxa"/>
                  <w:noWrap w:val="0"/>
                  <w:vAlign w:val="center"/>
                </w:tcPr>
                <w:p w14:paraId="72F09DA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一次性使用换药包</w:t>
                  </w:r>
                </w:p>
              </w:tc>
              <w:tc>
                <w:tcPr>
                  <w:tcW w:w="1996" w:type="dxa"/>
                  <w:noWrap w:val="0"/>
                  <w:vAlign w:val="center"/>
                </w:tcPr>
                <w:p w14:paraId="5668D63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580AEF0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4FCA9DD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140D4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4E60BCC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14</w:t>
                  </w:r>
                </w:p>
              </w:tc>
              <w:tc>
                <w:tcPr>
                  <w:tcW w:w="2966" w:type="dxa"/>
                  <w:noWrap w:val="0"/>
                  <w:vAlign w:val="center"/>
                </w:tcPr>
                <w:p w14:paraId="76E0FB8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一次性使用产包</w:t>
                  </w:r>
                </w:p>
              </w:tc>
              <w:tc>
                <w:tcPr>
                  <w:tcW w:w="1996" w:type="dxa"/>
                  <w:noWrap w:val="0"/>
                  <w:vAlign w:val="center"/>
                </w:tcPr>
                <w:p w14:paraId="745E268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651ECDC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1515BD4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282CD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0A05B5A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15</w:t>
                  </w:r>
                </w:p>
              </w:tc>
              <w:tc>
                <w:tcPr>
                  <w:tcW w:w="2966" w:type="dxa"/>
                  <w:noWrap w:val="0"/>
                  <w:vAlign w:val="center"/>
                </w:tcPr>
                <w:p w14:paraId="3804CA1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一次性无菌导尿包</w:t>
                  </w:r>
                </w:p>
              </w:tc>
              <w:tc>
                <w:tcPr>
                  <w:tcW w:w="1996" w:type="dxa"/>
                  <w:noWrap w:val="0"/>
                  <w:vAlign w:val="center"/>
                </w:tcPr>
                <w:p w14:paraId="77F26D2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0CD36CA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19244E5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4395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503FCEA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16</w:t>
                  </w:r>
                </w:p>
              </w:tc>
              <w:tc>
                <w:tcPr>
                  <w:tcW w:w="2966" w:type="dxa"/>
                  <w:noWrap w:val="0"/>
                  <w:vAlign w:val="center"/>
                </w:tcPr>
                <w:p w14:paraId="6968F2D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一次性使用备皮包</w:t>
                  </w:r>
                </w:p>
              </w:tc>
              <w:tc>
                <w:tcPr>
                  <w:tcW w:w="1996" w:type="dxa"/>
                  <w:noWrap w:val="0"/>
                  <w:vAlign w:val="center"/>
                </w:tcPr>
                <w:p w14:paraId="300A3F0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472930C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2E32189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78324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7591832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17</w:t>
                  </w:r>
                </w:p>
              </w:tc>
              <w:tc>
                <w:tcPr>
                  <w:tcW w:w="2966" w:type="dxa"/>
                  <w:noWrap w:val="0"/>
                  <w:vAlign w:val="center"/>
                </w:tcPr>
                <w:p w14:paraId="3415676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一次性使用血管造影手术包</w:t>
                  </w:r>
                </w:p>
              </w:tc>
              <w:tc>
                <w:tcPr>
                  <w:tcW w:w="1996" w:type="dxa"/>
                  <w:noWrap w:val="0"/>
                  <w:vAlign w:val="center"/>
                </w:tcPr>
                <w:p w14:paraId="1ABAC59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75CD030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5A69239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0F75B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9" w:type="dxa"/>
                  <w:noWrap w:val="0"/>
                  <w:vAlign w:val="center"/>
                </w:tcPr>
                <w:p w14:paraId="17956D6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18</w:t>
                  </w:r>
                </w:p>
              </w:tc>
              <w:tc>
                <w:tcPr>
                  <w:tcW w:w="2966" w:type="dxa"/>
                  <w:noWrap w:val="0"/>
                  <w:vAlign w:val="center"/>
                </w:tcPr>
                <w:p w14:paraId="1C6F3D9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一次性直肠导管包</w:t>
                  </w:r>
                </w:p>
              </w:tc>
              <w:tc>
                <w:tcPr>
                  <w:tcW w:w="1996" w:type="dxa"/>
                  <w:noWrap w:val="0"/>
                  <w:vAlign w:val="center"/>
                </w:tcPr>
                <w:p w14:paraId="7060145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11" w:type="dxa"/>
                  <w:shd w:val="clear" w:color="auto" w:fill="auto"/>
                  <w:noWrap w:val="0"/>
                  <w:vAlign w:val="center"/>
                </w:tcPr>
                <w:p w14:paraId="4F1D32B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w:t>
                  </w:r>
                </w:p>
              </w:tc>
              <w:tc>
                <w:tcPr>
                  <w:tcW w:w="1556" w:type="dxa"/>
                  <w:noWrap w:val="0"/>
                  <w:vAlign w:val="center"/>
                </w:tcPr>
                <w:p w14:paraId="40A77C7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57C84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695" w:type="dxa"/>
                  <w:gridSpan w:val="2"/>
                  <w:noWrap w:val="0"/>
                  <w:vAlign w:val="center"/>
                </w:tcPr>
                <w:p w14:paraId="67E80A3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合计</w:t>
                  </w:r>
                </w:p>
              </w:tc>
              <w:tc>
                <w:tcPr>
                  <w:tcW w:w="1996" w:type="dxa"/>
                  <w:noWrap w:val="0"/>
                  <w:vAlign w:val="center"/>
                </w:tcPr>
                <w:p w14:paraId="5644996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36</w:t>
                  </w:r>
                </w:p>
              </w:tc>
              <w:tc>
                <w:tcPr>
                  <w:tcW w:w="1811" w:type="dxa"/>
                  <w:noWrap w:val="0"/>
                  <w:vAlign w:val="center"/>
                </w:tcPr>
                <w:p w14:paraId="239D18F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36</w:t>
                  </w:r>
                </w:p>
              </w:tc>
              <w:tc>
                <w:tcPr>
                  <w:tcW w:w="1556" w:type="dxa"/>
                  <w:noWrap w:val="0"/>
                  <w:vAlign w:val="center"/>
                </w:tcPr>
                <w:p w14:paraId="368A59A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bl>
          <w:p w14:paraId="62F27BB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6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8"/>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40"/>
              <w:gridCol w:w="2615"/>
              <w:gridCol w:w="2370"/>
              <w:gridCol w:w="1111"/>
              <w:gridCol w:w="1125"/>
            </w:tblGrid>
            <w:tr w14:paraId="19E64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6" w:type="dxa"/>
                  <w:vAlign w:val="center"/>
                </w:tcPr>
                <w:p w14:paraId="2215EB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1140" w:type="dxa"/>
                  <w:vAlign w:val="center"/>
                </w:tcPr>
                <w:p w14:paraId="6943CB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2615" w:type="dxa"/>
                  <w:vAlign w:val="center"/>
                </w:tcPr>
                <w:p w14:paraId="71BF3E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2370" w:type="dxa"/>
                  <w:vAlign w:val="center"/>
                </w:tcPr>
                <w:p w14:paraId="7AF93C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1111" w:type="dxa"/>
                  <w:vAlign w:val="center"/>
                </w:tcPr>
                <w:p w14:paraId="3B01A4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实际建设数量</w:t>
                  </w:r>
                </w:p>
              </w:tc>
              <w:tc>
                <w:tcPr>
                  <w:tcW w:w="1125" w:type="dxa"/>
                  <w:vAlign w:val="center"/>
                </w:tcPr>
                <w:p w14:paraId="5428DE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697E6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696" w:type="dxa"/>
                  <w:vMerge w:val="restart"/>
                  <w:vAlign w:val="center"/>
                </w:tcPr>
                <w:p w14:paraId="03C016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1140" w:type="dxa"/>
                  <w:vAlign w:val="center"/>
                </w:tcPr>
                <w:p w14:paraId="645FFA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7"/>
                      <w:rFonts w:hint="eastAsia" w:ascii="Times New Roman" w:hAnsi="Times New Roman" w:eastAsia="宋体" w:cs="Times New Roman"/>
                      <w:color w:val="000000"/>
                      <w:sz w:val="21"/>
                      <w:szCs w:val="21"/>
                      <w:lang w:val="en-US"/>
                    </w:rPr>
                    <w:t>织布棉尘</w:t>
                  </w:r>
                </w:p>
              </w:tc>
              <w:tc>
                <w:tcPr>
                  <w:tcW w:w="2615" w:type="dxa"/>
                  <w:vAlign w:val="center"/>
                </w:tcPr>
                <w:p w14:paraId="288C8E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喷雾增湿，使棉尘吸水增重沉降于地面，同时设置水帘降温空气净化系统</w:t>
                  </w:r>
                </w:p>
              </w:tc>
              <w:tc>
                <w:tcPr>
                  <w:tcW w:w="2370" w:type="dxa"/>
                  <w:vAlign w:val="center"/>
                </w:tcPr>
                <w:p w14:paraId="48B714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喷雾增湿，使棉尘吸水增重沉降于地面</w:t>
                  </w:r>
                </w:p>
              </w:tc>
              <w:tc>
                <w:tcPr>
                  <w:tcW w:w="1111" w:type="dxa"/>
                  <w:vAlign w:val="center"/>
                </w:tcPr>
                <w:p w14:paraId="5A9D30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1125" w:type="dxa"/>
                  <w:vAlign w:val="center"/>
                </w:tcPr>
                <w:p w14:paraId="114B5F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取消水帘降温空气净化系统</w:t>
                  </w:r>
                </w:p>
              </w:tc>
            </w:tr>
            <w:tr w14:paraId="05C27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696" w:type="dxa"/>
                  <w:vMerge w:val="continue"/>
                  <w:vAlign w:val="center"/>
                </w:tcPr>
                <w:p w14:paraId="4E32BF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shd w:val="clear" w:color="auto" w:fill="auto"/>
                  <w:vAlign w:val="center"/>
                </w:tcPr>
                <w:p w14:paraId="1225A7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Style w:val="27"/>
                      <w:rFonts w:hint="default" w:ascii="Times New Roman" w:hAnsi="Times New Roman" w:eastAsia="宋体" w:cs="Times New Roman"/>
                      <w:color w:val="000000"/>
                      <w:sz w:val="21"/>
                      <w:szCs w:val="21"/>
                      <w:lang w:val="en-US"/>
                    </w:rPr>
                    <w:t>灭菌、解析废气</w:t>
                  </w:r>
                </w:p>
              </w:tc>
              <w:tc>
                <w:tcPr>
                  <w:tcW w:w="2615" w:type="dxa"/>
                  <w:shd w:val="clear" w:color="auto" w:fill="auto"/>
                  <w:vAlign w:val="center"/>
                </w:tcPr>
                <w:p w14:paraId="5A185C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Style w:val="27"/>
                      <w:rFonts w:hint="eastAsia" w:ascii="Times New Roman" w:hAnsi="Times New Roman" w:eastAsia="宋体" w:cs="Times New Roman"/>
                      <w:color w:val="000000"/>
                      <w:sz w:val="21"/>
                      <w:szCs w:val="21"/>
                      <w:lang w:val="en-US"/>
                    </w:rPr>
                    <w:t>二级</w:t>
                  </w:r>
                  <w:r>
                    <w:rPr>
                      <w:rStyle w:val="27"/>
                      <w:rFonts w:hint="default" w:ascii="Times New Roman" w:hAnsi="Times New Roman" w:eastAsia="宋体" w:cs="Times New Roman"/>
                      <w:color w:val="000000"/>
                      <w:sz w:val="21"/>
                      <w:szCs w:val="21"/>
                      <w:lang w:val="en-US"/>
                    </w:rPr>
                    <w:t>活性炭（碘值不低于800mg/g）吸附装置+</w:t>
                  </w:r>
                  <w:r>
                    <w:rPr>
                      <w:rStyle w:val="27"/>
                      <w:rFonts w:hint="eastAsia" w:ascii="Times New Roman" w:hAnsi="Times New Roman" w:eastAsia="宋体" w:cs="Times New Roman"/>
                      <w:color w:val="000000"/>
                      <w:sz w:val="21"/>
                      <w:szCs w:val="21"/>
                      <w:lang w:val="en-US"/>
                    </w:rPr>
                    <w:t>15</w:t>
                  </w:r>
                  <w:r>
                    <w:rPr>
                      <w:rStyle w:val="27"/>
                      <w:rFonts w:hint="default" w:ascii="Times New Roman" w:hAnsi="Times New Roman" w:eastAsia="宋体" w:cs="Times New Roman"/>
                      <w:color w:val="000000"/>
                      <w:sz w:val="21"/>
                      <w:szCs w:val="21"/>
                      <w:lang w:val="en-US"/>
                    </w:rPr>
                    <w:t>m高排气筒（P1）</w:t>
                  </w:r>
                </w:p>
              </w:tc>
              <w:tc>
                <w:tcPr>
                  <w:tcW w:w="2370" w:type="dxa"/>
                  <w:shd w:val="clear" w:color="auto" w:fill="auto"/>
                  <w:vAlign w:val="center"/>
                </w:tcPr>
                <w:p w14:paraId="4C423C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Style w:val="27"/>
                      <w:rFonts w:hint="eastAsia" w:ascii="Times New Roman" w:hAnsi="Times New Roman" w:eastAsia="宋体" w:cs="Times New Roman"/>
                      <w:color w:val="000000"/>
                      <w:sz w:val="21"/>
                      <w:szCs w:val="21"/>
                      <w:lang w:val="en-US"/>
                    </w:rPr>
                    <w:t>活性炭+UV光催化+</w:t>
                  </w:r>
                  <w:r>
                    <w:rPr>
                      <w:rStyle w:val="27"/>
                      <w:rFonts w:hint="default" w:ascii="Times New Roman" w:hAnsi="Times New Roman" w:eastAsia="宋体" w:cs="Times New Roman"/>
                      <w:color w:val="000000"/>
                      <w:sz w:val="21"/>
                      <w:szCs w:val="21"/>
                      <w:lang w:val="en-US"/>
                    </w:rPr>
                    <w:t>活性炭（碘值不低于800mg/g）吸附装置+</w:t>
                  </w:r>
                  <w:r>
                    <w:rPr>
                      <w:rStyle w:val="27"/>
                      <w:rFonts w:hint="eastAsia" w:ascii="Times New Roman" w:hAnsi="Times New Roman" w:eastAsia="宋体" w:cs="Times New Roman"/>
                      <w:color w:val="000000"/>
                      <w:sz w:val="21"/>
                      <w:szCs w:val="21"/>
                      <w:lang w:val="en-US"/>
                    </w:rPr>
                    <w:t>15</w:t>
                  </w:r>
                  <w:r>
                    <w:rPr>
                      <w:rStyle w:val="27"/>
                      <w:rFonts w:hint="default" w:ascii="Times New Roman" w:hAnsi="Times New Roman" w:eastAsia="宋体" w:cs="Times New Roman"/>
                      <w:color w:val="000000"/>
                      <w:sz w:val="21"/>
                      <w:szCs w:val="21"/>
                      <w:lang w:val="en-US"/>
                    </w:rPr>
                    <w:t>m高排气筒（P1）</w:t>
                  </w:r>
                </w:p>
              </w:tc>
              <w:tc>
                <w:tcPr>
                  <w:tcW w:w="1111" w:type="dxa"/>
                  <w:vAlign w:val="center"/>
                </w:tcPr>
                <w:p w14:paraId="33351F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Fonts w:hint="eastAsia" w:ascii="Times New Roman" w:hAnsi="Times New Roman" w:cs="Times New Roman" w:eastAsiaTheme="minorEastAsia"/>
                      <w:sz w:val="21"/>
                      <w:szCs w:val="21"/>
                      <w:lang w:val="en-US" w:eastAsia="zh-CN"/>
                    </w:rPr>
                    <w:t>1套</w:t>
                  </w:r>
                </w:p>
              </w:tc>
              <w:tc>
                <w:tcPr>
                  <w:tcW w:w="1125" w:type="dxa"/>
                  <w:vAlign w:val="center"/>
                </w:tcPr>
                <w:p w14:paraId="4C7F5D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eastAsia="zh-CN"/>
                    </w:rPr>
                  </w:pPr>
                  <w:r>
                    <w:rPr>
                      <w:rStyle w:val="27"/>
                      <w:rFonts w:hint="eastAsia" w:ascii="Times New Roman" w:hAnsi="Times New Roman" w:eastAsia="宋体" w:cs="Times New Roman"/>
                      <w:color w:val="000000"/>
                      <w:sz w:val="21"/>
                      <w:szCs w:val="21"/>
                      <w:lang w:val="en-US" w:eastAsia="zh-CN"/>
                    </w:rPr>
                    <w:t>增加UV 光催化装置</w:t>
                  </w:r>
                </w:p>
              </w:tc>
            </w:tr>
            <w:tr w14:paraId="2230F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Merge w:val="restart"/>
                  <w:vAlign w:val="center"/>
                </w:tcPr>
                <w:p w14:paraId="2EA8EB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1140" w:type="dxa"/>
                  <w:vAlign w:val="center"/>
                </w:tcPr>
                <w:p w14:paraId="127BB8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车间清洗废水</w:t>
                  </w:r>
                </w:p>
              </w:tc>
              <w:tc>
                <w:tcPr>
                  <w:tcW w:w="2615" w:type="dxa"/>
                  <w:vMerge w:val="restart"/>
                  <w:vAlign w:val="center"/>
                </w:tcPr>
                <w:p w14:paraId="4CD381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u w:val="none"/>
                      <w:lang w:val="en-US" w:eastAsia="zh-CN"/>
                    </w:rPr>
                  </w:pPr>
                  <w:r>
                    <w:rPr>
                      <w:rFonts w:hint="eastAsia" w:ascii="Times New Roman" w:hAnsi="Times New Roman" w:cs="Times New Roman" w:eastAsiaTheme="minorEastAsia"/>
                      <w:color w:val="auto"/>
                      <w:sz w:val="21"/>
                      <w:szCs w:val="21"/>
                      <w:u w:val="none"/>
                      <w:lang w:val="en-US" w:eastAsia="zh-CN"/>
                    </w:rPr>
                    <w:t>经沉淀池沉淀后，用于厂区绿化</w:t>
                  </w:r>
                </w:p>
              </w:tc>
              <w:tc>
                <w:tcPr>
                  <w:tcW w:w="2370" w:type="dxa"/>
                  <w:vMerge w:val="restart"/>
                  <w:vAlign w:val="center"/>
                </w:tcPr>
                <w:p w14:paraId="7564AF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u w:val="none"/>
                      <w:lang w:val="en-US" w:eastAsia="zh-CN"/>
                    </w:rPr>
                  </w:pPr>
                  <w:r>
                    <w:rPr>
                      <w:rFonts w:hint="eastAsia" w:ascii="Times New Roman" w:hAnsi="Times New Roman" w:cs="Times New Roman" w:eastAsiaTheme="minorEastAsia"/>
                      <w:color w:val="auto"/>
                      <w:sz w:val="21"/>
                      <w:szCs w:val="21"/>
                      <w:u w:val="none"/>
                      <w:lang w:val="en-US" w:eastAsia="zh-CN"/>
                    </w:rPr>
                    <w:t>经沉淀池沉淀后，用于厂区绿化</w:t>
                  </w:r>
                </w:p>
              </w:tc>
              <w:tc>
                <w:tcPr>
                  <w:tcW w:w="1111" w:type="dxa"/>
                  <w:vMerge w:val="restart"/>
                  <w:shd w:val="clear" w:color="auto" w:fill="auto"/>
                  <w:vAlign w:val="center"/>
                </w:tcPr>
                <w:p w14:paraId="27A45B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1125" w:type="dxa"/>
                  <w:vMerge w:val="restart"/>
                  <w:shd w:val="clear" w:color="auto" w:fill="auto"/>
                  <w:vAlign w:val="center"/>
                </w:tcPr>
                <w:p w14:paraId="3D6B1E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一致</w:t>
                  </w:r>
                </w:p>
              </w:tc>
            </w:tr>
            <w:tr w14:paraId="3919C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Merge w:val="continue"/>
                  <w:vAlign w:val="center"/>
                </w:tcPr>
                <w:p w14:paraId="6358E5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14:paraId="313A91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纯水制备废水</w:t>
                  </w:r>
                </w:p>
              </w:tc>
              <w:tc>
                <w:tcPr>
                  <w:tcW w:w="2615" w:type="dxa"/>
                  <w:vMerge w:val="continue"/>
                  <w:vAlign w:val="center"/>
                </w:tcPr>
                <w:p w14:paraId="693F11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u w:val="none"/>
                      <w:lang w:val="en-US" w:eastAsia="zh-CN"/>
                    </w:rPr>
                  </w:pPr>
                </w:p>
              </w:tc>
              <w:tc>
                <w:tcPr>
                  <w:tcW w:w="2370" w:type="dxa"/>
                  <w:vMerge w:val="continue"/>
                  <w:vAlign w:val="center"/>
                </w:tcPr>
                <w:p w14:paraId="3D6D1B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u w:val="none"/>
                      <w:lang w:val="en-US" w:eastAsia="zh-CN"/>
                    </w:rPr>
                  </w:pPr>
                </w:p>
              </w:tc>
              <w:tc>
                <w:tcPr>
                  <w:tcW w:w="1111" w:type="dxa"/>
                  <w:vMerge w:val="continue"/>
                  <w:vAlign w:val="center"/>
                </w:tcPr>
                <w:p w14:paraId="659C8E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25" w:type="dxa"/>
                  <w:vMerge w:val="continue"/>
                  <w:vAlign w:val="center"/>
                </w:tcPr>
                <w:p w14:paraId="69FFFF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6CDD5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Merge w:val="continue"/>
                  <w:vAlign w:val="center"/>
                </w:tcPr>
                <w:p w14:paraId="07704A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14:paraId="6F94C9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生活污水</w:t>
                  </w:r>
                </w:p>
              </w:tc>
              <w:tc>
                <w:tcPr>
                  <w:tcW w:w="2615" w:type="dxa"/>
                  <w:vAlign w:val="center"/>
                </w:tcPr>
                <w:p w14:paraId="04148D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auto"/>
                      <w:sz w:val="21"/>
                      <w:szCs w:val="21"/>
                      <w:u w:val="none"/>
                      <w:lang w:val="en-US" w:eastAsia="zh-CN"/>
                    </w:rPr>
                    <w:t>经</w:t>
                  </w:r>
                  <w:r>
                    <w:rPr>
                      <w:rFonts w:hint="default" w:ascii="Times New Roman" w:hAnsi="Times New Roman" w:cs="Times New Roman" w:eastAsiaTheme="minorEastAsia"/>
                      <w:color w:val="auto"/>
                      <w:sz w:val="21"/>
                      <w:szCs w:val="21"/>
                      <w:u w:val="none"/>
                      <w:lang w:val="en-US" w:eastAsia="zh-CN"/>
                    </w:rPr>
                    <w:t>化粪池</w:t>
                  </w:r>
                  <w:r>
                    <w:rPr>
                      <w:rFonts w:hint="eastAsia" w:ascii="Times New Roman" w:hAnsi="Times New Roman" w:cs="Times New Roman" w:eastAsiaTheme="minorEastAsia"/>
                      <w:color w:val="auto"/>
                      <w:sz w:val="21"/>
                      <w:szCs w:val="21"/>
                      <w:u w:val="none"/>
                      <w:lang w:val="en-US" w:eastAsia="zh-CN"/>
                    </w:rPr>
                    <w:t>处理后，定期清掏，不外排</w:t>
                  </w:r>
                </w:p>
              </w:tc>
              <w:tc>
                <w:tcPr>
                  <w:tcW w:w="2370" w:type="dxa"/>
                  <w:vAlign w:val="center"/>
                </w:tcPr>
                <w:p w14:paraId="161DC3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auto"/>
                      <w:sz w:val="21"/>
                      <w:szCs w:val="21"/>
                      <w:u w:val="none"/>
                      <w:lang w:val="en-US" w:eastAsia="zh-CN"/>
                    </w:rPr>
                    <w:t>经</w:t>
                  </w:r>
                  <w:r>
                    <w:rPr>
                      <w:rFonts w:hint="default" w:ascii="Times New Roman" w:hAnsi="Times New Roman" w:cs="Times New Roman" w:eastAsiaTheme="minorEastAsia"/>
                      <w:color w:val="auto"/>
                      <w:sz w:val="21"/>
                      <w:szCs w:val="21"/>
                      <w:u w:val="none"/>
                      <w:lang w:val="en-US" w:eastAsia="zh-CN"/>
                    </w:rPr>
                    <w:t>化粪池</w:t>
                  </w:r>
                  <w:r>
                    <w:rPr>
                      <w:rFonts w:hint="eastAsia" w:ascii="Times New Roman" w:hAnsi="Times New Roman" w:cs="Times New Roman" w:eastAsiaTheme="minorEastAsia"/>
                      <w:color w:val="auto"/>
                      <w:sz w:val="21"/>
                      <w:szCs w:val="21"/>
                      <w:u w:val="none"/>
                      <w:lang w:val="en-US" w:eastAsia="zh-CN"/>
                    </w:rPr>
                    <w:t>处理后，定期清掏，不外排</w:t>
                  </w:r>
                </w:p>
              </w:tc>
              <w:tc>
                <w:tcPr>
                  <w:tcW w:w="1111" w:type="dxa"/>
                  <w:vAlign w:val="center"/>
                </w:tcPr>
                <w:p w14:paraId="4D8057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1125" w:type="dxa"/>
                  <w:vAlign w:val="center"/>
                </w:tcPr>
                <w:p w14:paraId="53FE00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2DD89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Merge w:val="restart"/>
                  <w:vAlign w:val="center"/>
                </w:tcPr>
                <w:p w14:paraId="6A3350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1140" w:type="dxa"/>
                  <w:vAlign w:val="center"/>
                </w:tcPr>
                <w:p w14:paraId="114F20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2615" w:type="dxa"/>
                  <w:shd w:val="clear" w:color="auto" w:fill="auto"/>
                  <w:vAlign w:val="center"/>
                </w:tcPr>
                <w:p w14:paraId="4B9EF0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间</w:t>
                  </w:r>
                </w:p>
              </w:tc>
              <w:tc>
                <w:tcPr>
                  <w:tcW w:w="2370" w:type="dxa"/>
                  <w:shd w:val="clear" w:color="auto" w:fill="auto"/>
                  <w:vAlign w:val="center"/>
                </w:tcPr>
                <w:p w14:paraId="502E53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间</w:t>
                  </w:r>
                </w:p>
              </w:tc>
              <w:tc>
                <w:tcPr>
                  <w:tcW w:w="1111" w:type="dxa"/>
                  <w:shd w:val="clear" w:color="auto" w:fill="auto"/>
                  <w:vAlign w:val="center"/>
                </w:tcPr>
                <w:p w14:paraId="7475C3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1125" w:type="dxa"/>
                  <w:shd w:val="clear" w:color="auto" w:fill="auto"/>
                  <w:vAlign w:val="center"/>
                </w:tcPr>
                <w:p w14:paraId="4923E0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6ED0C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Merge w:val="continue"/>
                  <w:vAlign w:val="center"/>
                </w:tcPr>
                <w:p w14:paraId="45F98E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14:paraId="4B7EBC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u w:val="none"/>
                      <w:lang w:val="en-US" w:eastAsia="zh-CN"/>
                    </w:rPr>
                    <w:t>危险废物</w:t>
                  </w:r>
                </w:p>
              </w:tc>
              <w:tc>
                <w:tcPr>
                  <w:tcW w:w="2615" w:type="dxa"/>
                  <w:shd w:val="clear" w:color="auto" w:fill="auto"/>
                  <w:vAlign w:val="center"/>
                </w:tcPr>
                <w:p w14:paraId="2D309C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2370" w:type="dxa"/>
                  <w:shd w:val="clear" w:color="auto" w:fill="auto"/>
                  <w:vAlign w:val="center"/>
                </w:tcPr>
                <w:p w14:paraId="2BF031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1111" w:type="dxa"/>
                  <w:shd w:val="clear" w:color="auto" w:fill="auto"/>
                  <w:vAlign w:val="center"/>
                </w:tcPr>
                <w:p w14:paraId="6759F3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1125" w:type="dxa"/>
                  <w:shd w:val="clear" w:color="auto" w:fill="auto"/>
                  <w:vAlign w:val="center"/>
                </w:tcPr>
                <w:p w14:paraId="0C8960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6E195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96" w:type="dxa"/>
                  <w:vAlign w:val="center"/>
                </w:tcPr>
                <w:p w14:paraId="0486C0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1140" w:type="dxa"/>
                  <w:vAlign w:val="center"/>
                </w:tcPr>
                <w:p w14:paraId="180BE9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2615" w:type="dxa"/>
                  <w:shd w:val="clear" w:color="auto" w:fill="auto"/>
                  <w:vAlign w:val="center"/>
                </w:tcPr>
                <w:p w14:paraId="3969B6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2370" w:type="dxa"/>
                  <w:shd w:val="clear" w:color="auto" w:fill="auto"/>
                  <w:vAlign w:val="center"/>
                </w:tcPr>
                <w:p w14:paraId="79B62C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1111" w:type="dxa"/>
                  <w:shd w:val="clear" w:color="auto" w:fill="auto"/>
                  <w:vAlign w:val="center"/>
                </w:tcPr>
                <w:p w14:paraId="709923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1125" w:type="dxa"/>
                  <w:shd w:val="clear" w:color="auto" w:fill="auto"/>
                  <w:vAlign w:val="center"/>
                </w:tcPr>
                <w:p w14:paraId="602747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14:paraId="151ADA46">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0051F370">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8"/>
              <w:tblW w:w="9057"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2175"/>
              <w:gridCol w:w="1501"/>
              <w:gridCol w:w="1604"/>
              <w:gridCol w:w="1560"/>
              <w:gridCol w:w="1484"/>
            </w:tblGrid>
            <w:tr w14:paraId="4C359D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37144EF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2175" w:type="dxa"/>
                  <w:tcBorders>
                    <w:left w:val="single" w:color="auto" w:sz="4" w:space="0"/>
                  </w:tcBorders>
                  <w:vAlign w:val="center"/>
                </w:tcPr>
                <w:p w14:paraId="33C5383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名称</w:t>
                  </w:r>
                </w:p>
              </w:tc>
              <w:tc>
                <w:tcPr>
                  <w:tcW w:w="1501" w:type="dxa"/>
                  <w:vAlign w:val="center"/>
                </w:tcPr>
                <w:p w14:paraId="7EA8AE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单位</w:t>
                  </w:r>
                </w:p>
              </w:tc>
              <w:tc>
                <w:tcPr>
                  <w:tcW w:w="1604" w:type="dxa"/>
                  <w:vAlign w:val="center"/>
                </w:tcPr>
                <w:p w14:paraId="675CFAB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计划消耗量</w:t>
                  </w:r>
                </w:p>
              </w:tc>
              <w:tc>
                <w:tcPr>
                  <w:tcW w:w="1560" w:type="dxa"/>
                  <w:vAlign w:val="center"/>
                </w:tcPr>
                <w:p w14:paraId="69C9DDF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实际消耗量</w:t>
                  </w:r>
                </w:p>
              </w:tc>
              <w:tc>
                <w:tcPr>
                  <w:tcW w:w="1484" w:type="dxa"/>
                  <w:vAlign w:val="center"/>
                </w:tcPr>
                <w:p w14:paraId="4CB4E0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备注</w:t>
                  </w:r>
                </w:p>
              </w:tc>
            </w:tr>
            <w:tr w14:paraId="1C586A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14:paraId="73D1F5D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175" w:type="dxa"/>
                  <w:tcBorders>
                    <w:left w:val="single" w:color="auto" w:sz="4" w:space="0"/>
                    <w:bottom w:val="single" w:color="auto" w:sz="4" w:space="0"/>
                  </w:tcBorders>
                  <w:vAlign w:val="bottom"/>
                </w:tcPr>
                <w:p w14:paraId="7110A03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无纺布</w:t>
                  </w:r>
                </w:p>
              </w:tc>
              <w:tc>
                <w:tcPr>
                  <w:tcW w:w="1501" w:type="dxa"/>
                  <w:vAlign w:val="center"/>
                </w:tcPr>
                <w:p w14:paraId="158A294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t/a</w:t>
                  </w:r>
                </w:p>
              </w:tc>
              <w:tc>
                <w:tcPr>
                  <w:tcW w:w="1604" w:type="dxa"/>
                  <w:vAlign w:val="bottom"/>
                </w:tcPr>
                <w:p w14:paraId="5C1E2DE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660</w:t>
                  </w:r>
                </w:p>
              </w:tc>
              <w:tc>
                <w:tcPr>
                  <w:tcW w:w="1560" w:type="dxa"/>
                  <w:shd w:val="clear" w:color="auto" w:fill="auto"/>
                  <w:vAlign w:val="bottom"/>
                </w:tcPr>
                <w:p w14:paraId="0FDF44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660</w:t>
                  </w:r>
                </w:p>
              </w:tc>
              <w:tc>
                <w:tcPr>
                  <w:tcW w:w="1484" w:type="dxa"/>
                  <w:vAlign w:val="center"/>
                </w:tcPr>
                <w:p w14:paraId="16BC750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1ECC0E4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759EFE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2175" w:type="dxa"/>
                  <w:tcBorders>
                    <w:top w:val="single" w:color="auto" w:sz="4" w:space="0"/>
                    <w:left w:val="single" w:color="auto" w:sz="4" w:space="0"/>
                    <w:bottom w:val="single" w:color="auto" w:sz="4" w:space="0"/>
                  </w:tcBorders>
                  <w:vAlign w:val="bottom"/>
                </w:tcPr>
                <w:p w14:paraId="082F25F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棉纱</w:t>
                  </w:r>
                </w:p>
              </w:tc>
              <w:tc>
                <w:tcPr>
                  <w:tcW w:w="1501" w:type="dxa"/>
                  <w:vAlign w:val="center"/>
                </w:tcPr>
                <w:p w14:paraId="5C71247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t/a</w:t>
                  </w:r>
                </w:p>
              </w:tc>
              <w:tc>
                <w:tcPr>
                  <w:tcW w:w="1604" w:type="dxa"/>
                  <w:vAlign w:val="bottom"/>
                </w:tcPr>
                <w:p w14:paraId="3C99E4E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1200</w:t>
                  </w:r>
                </w:p>
              </w:tc>
              <w:tc>
                <w:tcPr>
                  <w:tcW w:w="1560" w:type="dxa"/>
                  <w:shd w:val="clear" w:color="auto" w:fill="auto"/>
                  <w:vAlign w:val="bottom"/>
                </w:tcPr>
                <w:p w14:paraId="18F14DA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1200</w:t>
                  </w:r>
                </w:p>
              </w:tc>
              <w:tc>
                <w:tcPr>
                  <w:tcW w:w="1484" w:type="dxa"/>
                  <w:vAlign w:val="center"/>
                </w:tcPr>
                <w:p w14:paraId="41B784F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775771C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5151059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2175" w:type="dxa"/>
                  <w:tcBorders>
                    <w:top w:val="single" w:color="auto" w:sz="4" w:space="0"/>
                    <w:left w:val="single" w:color="auto" w:sz="4" w:space="0"/>
                    <w:bottom w:val="single" w:color="auto" w:sz="4" w:space="0"/>
                  </w:tcBorders>
                  <w:vAlign w:val="center"/>
                </w:tcPr>
                <w:p w14:paraId="2B7480C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聚乙烯包装材料</w:t>
                  </w:r>
                </w:p>
              </w:tc>
              <w:tc>
                <w:tcPr>
                  <w:tcW w:w="1501" w:type="dxa"/>
                  <w:vAlign w:val="center"/>
                </w:tcPr>
                <w:p w14:paraId="7316390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t/a</w:t>
                  </w:r>
                </w:p>
              </w:tc>
              <w:tc>
                <w:tcPr>
                  <w:tcW w:w="1604" w:type="dxa"/>
                  <w:vAlign w:val="bottom"/>
                </w:tcPr>
                <w:p w14:paraId="088124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560" w:type="dxa"/>
                  <w:shd w:val="clear" w:color="auto" w:fill="auto"/>
                  <w:vAlign w:val="bottom"/>
                </w:tcPr>
                <w:p w14:paraId="3ED0ED8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10</w:t>
                  </w:r>
                </w:p>
              </w:tc>
              <w:tc>
                <w:tcPr>
                  <w:tcW w:w="1484" w:type="dxa"/>
                  <w:vAlign w:val="center"/>
                </w:tcPr>
                <w:p w14:paraId="5905699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4507341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14:paraId="7290EEC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p>
              </w:tc>
              <w:tc>
                <w:tcPr>
                  <w:tcW w:w="2175" w:type="dxa"/>
                  <w:tcBorders>
                    <w:top w:val="single" w:color="auto" w:sz="4" w:space="0"/>
                    <w:left w:val="single" w:color="auto" w:sz="4" w:space="0"/>
                    <w:bottom w:val="single" w:color="auto" w:sz="4" w:space="0"/>
                  </w:tcBorders>
                  <w:vAlign w:val="center"/>
                </w:tcPr>
                <w:p w14:paraId="77F360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环氧乙烷</w:t>
                  </w:r>
                </w:p>
              </w:tc>
              <w:tc>
                <w:tcPr>
                  <w:tcW w:w="1501" w:type="dxa"/>
                  <w:vAlign w:val="center"/>
                </w:tcPr>
                <w:p w14:paraId="6A2A675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t/a</w:t>
                  </w:r>
                </w:p>
              </w:tc>
              <w:tc>
                <w:tcPr>
                  <w:tcW w:w="1604" w:type="dxa"/>
                  <w:vAlign w:val="bottom"/>
                </w:tcPr>
                <w:p w14:paraId="78F9273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w:t>
                  </w:r>
                </w:p>
              </w:tc>
              <w:tc>
                <w:tcPr>
                  <w:tcW w:w="1560" w:type="dxa"/>
                  <w:shd w:val="clear" w:color="auto" w:fill="auto"/>
                  <w:vAlign w:val="bottom"/>
                </w:tcPr>
                <w:p w14:paraId="4570BC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9</w:t>
                  </w:r>
                </w:p>
              </w:tc>
              <w:tc>
                <w:tcPr>
                  <w:tcW w:w="1484" w:type="dxa"/>
                  <w:vAlign w:val="center"/>
                </w:tcPr>
                <w:p w14:paraId="673BD5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3E9BF21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5D70A6C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5</w:t>
                  </w:r>
                </w:p>
              </w:tc>
              <w:tc>
                <w:tcPr>
                  <w:tcW w:w="2175" w:type="dxa"/>
                  <w:tcBorders>
                    <w:top w:val="single" w:color="auto" w:sz="4" w:space="0"/>
                    <w:left w:val="single" w:color="auto" w:sz="4" w:space="0"/>
                    <w:bottom w:val="single" w:color="auto" w:sz="4" w:space="0"/>
                  </w:tcBorders>
                  <w:vAlign w:val="center"/>
                </w:tcPr>
                <w:p w14:paraId="2D9DCB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水</w:t>
                  </w:r>
                </w:p>
              </w:tc>
              <w:tc>
                <w:tcPr>
                  <w:tcW w:w="1501" w:type="dxa"/>
                  <w:vAlign w:val="center"/>
                </w:tcPr>
                <w:p w14:paraId="17AD9A9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lang w:val="en-US" w:eastAsia="zh-CN"/>
                    </w:rPr>
                    <w:t>/a</w:t>
                  </w:r>
                </w:p>
              </w:tc>
              <w:tc>
                <w:tcPr>
                  <w:tcW w:w="1604" w:type="dxa"/>
                  <w:vAlign w:val="center"/>
                </w:tcPr>
                <w:p w14:paraId="1361EE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微软雅黑" w:cs="Times New Roman"/>
                      <w:szCs w:val="21"/>
                      <w:lang w:val="en-US" w:eastAsia="zh-CN"/>
                    </w:rPr>
                  </w:pPr>
                  <w:r>
                    <w:rPr>
                      <w:rFonts w:hint="eastAsia" w:ascii="Times New Roman" w:hAnsi="Times New Roman" w:cs="Times New Roman"/>
                      <w:szCs w:val="21"/>
                      <w:lang w:val="en-US" w:eastAsia="zh-CN"/>
                    </w:rPr>
                    <w:t>2520</w:t>
                  </w:r>
                </w:p>
              </w:tc>
              <w:tc>
                <w:tcPr>
                  <w:tcW w:w="1560" w:type="dxa"/>
                  <w:vAlign w:val="center"/>
                </w:tcPr>
                <w:p w14:paraId="479B82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Cs w:val="21"/>
                      <w:lang w:val="en-US" w:eastAsia="zh-CN"/>
                    </w:rPr>
                    <w:t>2520</w:t>
                  </w:r>
                </w:p>
              </w:tc>
              <w:tc>
                <w:tcPr>
                  <w:tcW w:w="1484" w:type="dxa"/>
                  <w:vAlign w:val="center"/>
                </w:tcPr>
                <w:p w14:paraId="653E98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6072A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0E8D237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6</w:t>
                  </w:r>
                </w:p>
              </w:tc>
              <w:tc>
                <w:tcPr>
                  <w:tcW w:w="2175" w:type="dxa"/>
                  <w:tcBorders>
                    <w:top w:val="single" w:color="auto" w:sz="4" w:space="0"/>
                    <w:left w:val="single" w:color="auto" w:sz="4" w:space="0"/>
                    <w:bottom w:val="single" w:color="auto" w:sz="4" w:space="0"/>
                  </w:tcBorders>
                  <w:vAlign w:val="center"/>
                </w:tcPr>
                <w:p w14:paraId="5D1C221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w:t>
                  </w:r>
                </w:p>
              </w:tc>
              <w:tc>
                <w:tcPr>
                  <w:tcW w:w="1501" w:type="dxa"/>
                  <w:vAlign w:val="center"/>
                </w:tcPr>
                <w:p w14:paraId="274EE68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万kwh/a</w:t>
                  </w:r>
                </w:p>
              </w:tc>
              <w:tc>
                <w:tcPr>
                  <w:tcW w:w="1604" w:type="dxa"/>
                  <w:vAlign w:val="center"/>
                </w:tcPr>
                <w:p w14:paraId="4C29A69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微软雅黑" w:cs="Times New Roman"/>
                      <w:szCs w:val="21"/>
                      <w:lang w:val="en-US" w:eastAsia="zh-CN"/>
                    </w:rPr>
                  </w:pPr>
                  <w:r>
                    <w:rPr>
                      <w:rFonts w:hint="eastAsia" w:ascii="Times New Roman" w:hAnsi="Times New Roman" w:cs="Times New Roman"/>
                      <w:szCs w:val="21"/>
                      <w:lang w:val="en-US" w:eastAsia="zh-CN"/>
                    </w:rPr>
                    <w:t>40</w:t>
                  </w:r>
                </w:p>
              </w:tc>
              <w:tc>
                <w:tcPr>
                  <w:tcW w:w="1560" w:type="dxa"/>
                  <w:vAlign w:val="center"/>
                </w:tcPr>
                <w:p w14:paraId="37C2DC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Cs w:val="21"/>
                      <w:lang w:val="en-US" w:eastAsia="zh-CN"/>
                    </w:rPr>
                    <w:t>40</w:t>
                  </w:r>
                </w:p>
              </w:tc>
              <w:tc>
                <w:tcPr>
                  <w:tcW w:w="1484" w:type="dxa"/>
                  <w:vAlign w:val="center"/>
                </w:tcPr>
                <w:p w14:paraId="3753C50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14:paraId="609A8063">
            <w:pPr>
              <w:pStyle w:val="3"/>
              <w:spacing w:after="0" w:line="520" w:lineRule="exact"/>
              <w:ind w:left="0" w:leftChars="0"/>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公用工程</w:t>
            </w: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w:t>
            </w:r>
          </w:p>
          <w:p w14:paraId="3B4E7C57">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（1）给排水</w:t>
            </w:r>
          </w:p>
          <w:p w14:paraId="52D23732">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①</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车间冲洗废水</w:t>
            </w:r>
          </w:p>
          <w:p w14:paraId="5984182B">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本项目生产车间每天清洁1次，采用纯水清洗。根据建设单位提供资料，清洗用水量为3m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/d，废水排放系数按0.8考虑，则车间地面清洁废水排放量2.4m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/d，720m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/a，该部分废水主要污染物为SS，废水经沉淀池沉淀后用于厂区绿化，不外排</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14:paraId="39C3FFEA">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②制水工序废水</w:t>
            </w:r>
          </w:p>
          <w:p w14:paraId="259B906A">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本项目设有纯水制备设备1套，制备纯水用于车间冲洗。项目车间清洗用水量为3m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/d，900m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/a，纯水制备率为80%，则项目纯水制备系统用水量3.75m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/d，1125m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/a，浓水产生量0.75m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/d，1125m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/a。该部分废水主要污染物为无机盐、SS等，废水经沉淀池沉淀后用于厂区绿化，不外排</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14:paraId="33459AAA">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③职工</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水</w:t>
            </w:r>
          </w:p>
          <w:p w14:paraId="114CD3C3">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新增劳动</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定员</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60</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人，均为周边居民，不在厂区内食宿。项目营运期员工生活用水按40L/d·人计，则本项目生活用水量为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720</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2.4</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排污系数按80%计，则生活污水产生量为</w:t>
            </w:r>
            <w:r>
              <w:rPr>
                <w:rFonts w:hint="eastAsia" w:ascii="Times New Roman" w:hAnsi="Times New Roman" w:eastAsia="宋体" w:cs="Times New Roman"/>
                <w:sz w:val="24"/>
                <w:lang w:val="en-US" w:eastAsia="zh-CN"/>
              </w:rPr>
              <w:t>1.92</w:t>
            </w:r>
            <w:r>
              <w:rPr>
                <w:rFonts w:hint="default" w:ascii="Times New Roman" w:hAnsi="Times New Roman" w:cs="Times New Roman"/>
                <w:sz w:val="24"/>
              </w:rPr>
              <w:t>m</w:t>
            </w:r>
            <w:r>
              <w:rPr>
                <w:rFonts w:hint="default" w:ascii="Times New Roman" w:hAnsi="Times New Roman" w:cs="Times New Roman"/>
                <w:sz w:val="24"/>
                <w:vertAlign w:val="superscript"/>
              </w:rPr>
              <w:t>3</w:t>
            </w:r>
            <w:r>
              <w:rPr>
                <w:rFonts w:hint="default" w:ascii="Times New Roman" w:hAnsi="Times New Roman" w:cs="Times New Roman"/>
                <w:sz w:val="24"/>
              </w:rPr>
              <w:t>/d（</w:t>
            </w:r>
            <w:r>
              <w:rPr>
                <w:rFonts w:hint="eastAsia" w:ascii="Times New Roman" w:hAnsi="Times New Roman" w:cs="Times New Roman"/>
                <w:sz w:val="24"/>
                <w:lang w:val="en-US" w:eastAsia="zh-CN"/>
              </w:rPr>
              <w:t>576</w:t>
            </w:r>
            <w:r>
              <w:rPr>
                <w:rFonts w:hint="default" w:ascii="Times New Roman" w:hAnsi="Times New Roman" w:cs="Times New Roman"/>
                <w:sz w:val="24"/>
              </w:rPr>
              <w:t>m</w:t>
            </w:r>
            <w:r>
              <w:rPr>
                <w:rFonts w:hint="default" w:ascii="Times New Roman" w:hAnsi="Times New Roman" w:cs="Times New Roman"/>
                <w:sz w:val="24"/>
                <w:vertAlign w:val="superscript"/>
              </w:rPr>
              <w:t>3</w:t>
            </w:r>
            <w:r>
              <w:rPr>
                <w:rFonts w:hint="default" w:ascii="Times New Roman" w:hAnsi="Times New Roman" w:cs="Times New Roman"/>
                <w:sz w:val="24"/>
              </w:rPr>
              <w:t>/a）</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。项目生活废水经厂区内化粪池（1×20m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）处理后，定期清掏用于肥田。</w:t>
            </w:r>
          </w:p>
          <w:p w14:paraId="73D7814F">
            <w:pPr>
              <w:pStyle w:val="10"/>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14:paraId="604D2A07">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 xml:space="preserve">  项目</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产品分为三个类别，分别是无纺布类、纱布类和医疗包类，具体生产工艺流程如下：</w:t>
            </w:r>
          </w:p>
          <w:p w14:paraId="6BA69DB4">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（1）无纺布类产品</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生产工艺流程</w:t>
            </w:r>
          </w:p>
          <w:p w14:paraId="78E55EFA">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护理垫、中单、洞巾、手术衣帽等产品均以无纺布为原料，生产时</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按</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对应产品</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规格进行裁剪；裁剪</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完成后根据需要进行</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缝纫</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热缝</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、锁边等加工，制成目标产品</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包装、封口后送至环氧乙烷灭菌柜灭菌；人工检验后，入库待售。项目</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无纺布产品</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具体工艺流程见图</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14:paraId="0CBB4EDD">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rPr>
                <w:rFonts w:hint="default" w:ascii="Times New Roman" w:hAnsi="Times New Roman" w:cs="Times New Roman" w:eastAsiaTheme="minorEastAsia"/>
                <w:b/>
                <w:kern w:val="0"/>
                <w:sz w:val="24"/>
              </w:rPr>
            </w:pPr>
            <w:r>
              <w:rPr>
                <w:rFonts w:hint="default" w:ascii="Times New Roman" w:hAnsi="Times New Roman" w:cs="Times New Roman"/>
                <w:b w:val="0"/>
                <w:bCs/>
                <w:color w:val="000000"/>
                <w:sz w:val="24"/>
                <w:u w:val="none" w:color="auto"/>
                <w:lang w:val="en-US" w:eastAsia="zh-CN"/>
              </w:rPr>
              <w:pict>
                <v:shape id="_x0000_s1029" o:spid="_x0000_s1029" o:spt="75" type="#_x0000_t75" style="position:absolute;left:0pt;margin-left:48.95pt;margin-top:3.8pt;height:115.9pt;width:351.85pt;z-index:251675648;mso-width-relative:page;mso-height-relative:page;" o:ole="t" filled="f" o:preferrelative="t" stroked="f" coordsize="21600,21600">
                  <v:path/>
                  <v:fill on="f" focussize="0,0"/>
                  <v:stroke on="f"/>
                  <v:imagedata r:id="rId8" croptop="-566f" cropbottom="179f" o:title=""/>
                  <o:lock v:ext="edit" aspectratio="f"/>
                </v:shape>
                <o:OLEObject Type="Embed" ProgID="" ShapeID="_x0000_s1029" DrawAspect="Content" ObjectID="_1468075725" r:id="rId7">
                  <o:LockedField>false</o:LockedField>
                </o:OLEObject>
              </w:pict>
            </w:r>
          </w:p>
          <w:p w14:paraId="1EB77888">
            <w:pPr>
              <w:pStyle w:val="2"/>
              <w:rPr>
                <w:rFonts w:hint="default" w:ascii="Times New Roman" w:hAnsi="Times New Roman" w:cs="Times New Roman" w:eastAsiaTheme="minorEastAsia"/>
                <w:b/>
                <w:kern w:val="0"/>
                <w:sz w:val="24"/>
              </w:rPr>
            </w:pPr>
          </w:p>
          <w:p w14:paraId="787FA14F">
            <w:pPr>
              <w:rPr>
                <w:rFonts w:hint="default" w:ascii="Times New Roman" w:hAnsi="Times New Roman" w:cs="Times New Roman" w:eastAsiaTheme="minorEastAsia"/>
                <w:b/>
                <w:kern w:val="0"/>
                <w:sz w:val="24"/>
              </w:rPr>
            </w:pPr>
          </w:p>
          <w:p w14:paraId="61B03717">
            <w:pPr>
              <w:pStyle w:val="2"/>
              <w:rPr>
                <w:rFonts w:hint="default"/>
              </w:rPr>
            </w:pPr>
          </w:p>
          <w:p w14:paraId="6757DFB9">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rPr>
                <w:rFonts w:hint="default" w:ascii="Times New Roman" w:hAnsi="Times New Roman" w:cs="Times New Roman" w:eastAsiaTheme="minorEastAsia"/>
                <w:b/>
                <w:kern w:val="0"/>
                <w:sz w:val="24"/>
              </w:rPr>
            </w:pPr>
          </w:p>
          <w:p w14:paraId="3C1F5F88">
            <w:pPr>
              <w:pageBreakBefore w:val="0"/>
              <w:numPr>
                <w:ilvl w:val="0"/>
                <w:numId w:val="0"/>
              </w:numPr>
              <w:kinsoku/>
              <w:wordWrap/>
              <w:overflowPunct/>
              <w:topLinePunct w:val="0"/>
              <w:autoSpaceDE/>
              <w:autoSpaceDN/>
              <w:bidi w:val="0"/>
              <w:adjustRightInd w:val="0"/>
              <w:snapToGrid w:val="0"/>
              <w:spacing w:line="520" w:lineRule="exact"/>
              <w:ind w:firstLine="480" w:firstLineChars="200"/>
              <w:jc w:val="center"/>
              <w:textAlignment w:val="auto"/>
              <w:rPr>
                <w:rFonts w:hint="default" w:ascii="Times New Roman" w:hAnsi="Times New Roman" w:eastAsia="黑体" w:cs="Times New Roman"/>
                <w:b w:val="0"/>
                <w:bCs w:val="0"/>
                <w:color w:val="auto"/>
                <w:sz w:val="24"/>
                <w:szCs w:val="24"/>
                <w:u w:val="none"/>
                <w:lang w:val="en-US" w:eastAsia="zh-CN"/>
              </w:rPr>
            </w:pPr>
            <w:r>
              <w:rPr>
                <w:rFonts w:hint="default" w:ascii="Times New Roman" w:hAnsi="Times New Roman" w:eastAsia="黑体" w:cs="Times New Roman"/>
                <w:b w:val="0"/>
                <w:bCs w:val="0"/>
                <w:color w:val="auto"/>
                <w:sz w:val="24"/>
                <w:szCs w:val="24"/>
                <w:u w:val="none"/>
                <w:lang w:val="en-US" w:eastAsia="zh-CN"/>
              </w:rPr>
              <w:t>图1  无纺布产品工艺流程及产污环节图</w:t>
            </w:r>
          </w:p>
          <w:p w14:paraId="51276C7D">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（2）纱布类产品生产工艺流程</w:t>
            </w:r>
          </w:p>
          <w:p w14:paraId="627EF76F">
            <w:pPr>
              <w:keepNext w:val="0"/>
              <w:keepLines w:val="0"/>
              <w:pageBreakBefore w:val="0"/>
              <w:widowControl/>
              <w:kinsoku/>
              <w:wordWrap/>
              <w:overflowPunct/>
              <w:topLinePunct w:val="0"/>
              <w:autoSpaceDE/>
              <w:autoSpaceDN/>
              <w:bidi w:val="0"/>
              <w:adjustRightInd w:val="0"/>
              <w:snapToGrid w:val="0"/>
              <w:spacing w:after="0" w:line="520" w:lineRule="exact"/>
              <w:ind w:firstLine="511" w:firstLineChars="213"/>
              <w:textAlignment w:val="auto"/>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医用棉垫、医用绷带、纱布块等纱布类产品以脱脂棉纱为原料，经织布机制成坯布，再经分条、切块后包装，后经环氧乙烷灭菌器灭菌8h，完成灭菌后放置于解析房，经抽风释放产品中残余的环氧乙烷，接着进行外包装检验，最后成品入库。项目纱布类产品具体工艺流程见图2。</w:t>
            </w:r>
          </w:p>
          <w:p w14:paraId="375C1495">
            <w:pPr>
              <w:pageBreakBefore w:val="0"/>
              <w:kinsoku/>
              <w:wordWrap/>
              <w:overflowPunct/>
              <w:topLinePunct w:val="0"/>
              <w:autoSpaceDE/>
              <w:autoSpaceDN/>
              <w:bidi w:val="0"/>
              <w:adjustRightInd w:val="0"/>
              <w:snapToGrid w:val="0"/>
              <w:spacing w:line="520" w:lineRule="exact"/>
              <w:ind w:firstLine="480" w:firstLineChars="200"/>
              <w:jc w:val="center"/>
              <w:textAlignment w:val="auto"/>
              <w:rPr>
                <w:rFonts w:hint="eastAsia" w:ascii="Times New Roman" w:hAnsi="Times New Roman" w:cs="Times New Roman"/>
                <w:b/>
                <w:bCs/>
                <w:color w:val="auto"/>
                <w:sz w:val="24"/>
                <w:szCs w:val="24"/>
                <w:u w:val="none"/>
                <w:lang w:val="en-US" w:eastAsia="zh-CN"/>
              </w:rPr>
            </w:pPr>
            <w:r>
              <w:rPr>
                <w:rFonts w:hint="default" w:ascii="Times New Roman" w:hAnsi="Times New Roman" w:cs="Times New Roman"/>
                <w:b w:val="0"/>
                <w:bCs/>
                <w:color w:val="000000"/>
                <w:sz w:val="24"/>
                <w:u w:val="none" w:color="auto"/>
                <w:lang w:val="en-US" w:eastAsia="zh-CN"/>
              </w:rPr>
              <w:pict>
                <v:shape id="Object 3" o:spid="_x0000_s1028" o:spt="75" type="#_x0000_t75" style="position:absolute;left:0pt;margin-left:43.95pt;margin-top:19.3pt;height:115.9pt;width:357.25pt;z-index:251674624;mso-width-relative:page;mso-height-relative:page;" o:ole="t" filled="f" o:preferrelative="t" stroked="f" coordsize="21600,21600">
                  <v:path/>
                  <v:fill on="f" focussize="0,0"/>
                  <v:stroke on="f"/>
                  <v:imagedata r:id="rId10" croptop="-566f" cropbottom="179f" o:title=""/>
                  <o:lock v:ext="edit" aspectratio="f"/>
                </v:shape>
                <o:OLEObject Type="Embed" ProgID="" ShapeID="Object 3" DrawAspect="Content" ObjectID="_1468075726" r:id="rId9">
                  <o:LockedField>false</o:LockedField>
                </o:OLEObject>
              </w:pict>
            </w:r>
          </w:p>
          <w:p w14:paraId="5CA6B0B3">
            <w:pPr>
              <w:pageBreakBefore w:val="0"/>
              <w:kinsoku/>
              <w:wordWrap/>
              <w:overflowPunct/>
              <w:topLinePunct w:val="0"/>
              <w:autoSpaceDE/>
              <w:autoSpaceDN/>
              <w:bidi w:val="0"/>
              <w:adjustRightInd w:val="0"/>
              <w:snapToGrid w:val="0"/>
              <w:spacing w:line="520" w:lineRule="exact"/>
              <w:ind w:firstLine="480" w:firstLineChars="200"/>
              <w:jc w:val="center"/>
              <w:textAlignment w:val="auto"/>
              <w:rPr>
                <w:rFonts w:hint="eastAsia" w:ascii="Times New Roman" w:hAnsi="Times New Roman" w:cs="Times New Roman"/>
                <w:b/>
                <w:bCs/>
                <w:color w:val="auto"/>
                <w:sz w:val="24"/>
                <w:szCs w:val="24"/>
                <w:u w:val="none"/>
                <w:lang w:val="en-US" w:eastAsia="zh-CN"/>
              </w:rPr>
            </w:pPr>
          </w:p>
          <w:p w14:paraId="727F26CE">
            <w:pPr>
              <w:pageBreakBefore w:val="0"/>
              <w:kinsoku/>
              <w:wordWrap/>
              <w:overflowPunct/>
              <w:topLinePunct w:val="0"/>
              <w:autoSpaceDE/>
              <w:autoSpaceDN/>
              <w:bidi w:val="0"/>
              <w:adjustRightInd w:val="0"/>
              <w:snapToGrid w:val="0"/>
              <w:spacing w:line="520" w:lineRule="exact"/>
              <w:ind w:firstLine="480" w:firstLineChars="200"/>
              <w:jc w:val="center"/>
              <w:textAlignment w:val="auto"/>
              <w:rPr>
                <w:rFonts w:hint="eastAsia" w:ascii="Times New Roman" w:hAnsi="Times New Roman" w:cs="Times New Roman"/>
                <w:b/>
                <w:bCs/>
                <w:color w:val="auto"/>
                <w:sz w:val="24"/>
                <w:szCs w:val="24"/>
                <w:u w:val="none"/>
                <w:lang w:val="en-US" w:eastAsia="zh-CN"/>
              </w:rPr>
            </w:pPr>
          </w:p>
          <w:p w14:paraId="2B74C9DE">
            <w:pPr>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黑体" w:cs="Times New Roman"/>
                <w:b w:val="0"/>
                <w:bCs w:val="0"/>
                <w:color w:val="auto"/>
                <w:sz w:val="24"/>
                <w:szCs w:val="24"/>
                <w:u w:val="none"/>
                <w:lang w:val="en-US" w:eastAsia="zh-CN"/>
              </w:rPr>
            </w:pPr>
          </w:p>
          <w:p w14:paraId="1C8C07F8">
            <w:pPr>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黑体" w:cs="Times New Roman"/>
                <w:b w:val="0"/>
                <w:bCs w:val="0"/>
                <w:color w:val="auto"/>
                <w:sz w:val="24"/>
                <w:szCs w:val="24"/>
                <w:u w:val="single"/>
              </w:rPr>
            </w:pPr>
            <w:r>
              <w:rPr>
                <w:rFonts w:hint="default" w:ascii="Times New Roman" w:hAnsi="Times New Roman" w:eastAsia="黑体" w:cs="Times New Roman"/>
                <w:b w:val="0"/>
                <w:bCs w:val="0"/>
                <w:color w:val="auto"/>
                <w:sz w:val="24"/>
                <w:szCs w:val="24"/>
                <w:u w:val="none"/>
                <w:lang w:val="en-US" w:eastAsia="zh-CN"/>
              </w:rPr>
              <w:t>图2  纱布类产品工艺流程及产污环节图</w:t>
            </w:r>
          </w:p>
          <w:p w14:paraId="776DC5E3">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（3）医疗包类产品</w:t>
            </w:r>
            <w:r>
              <w:rPr>
                <w:rFonts w:hint="default" w:ascii="Times New Roman" w:hAnsi="Times New Roman" w:eastAsia="宋体" w:cs="Times New Roman"/>
                <w:color w:val="auto"/>
                <w:sz w:val="24"/>
                <w:szCs w:val="24"/>
                <w:lang w:val="en-US" w:eastAsia="zh-CN"/>
              </w:rPr>
              <w:t>生产工艺流程</w:t>
            </w:r>
          </w:p>
          <w:p w14:paraId="327F51A2">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项目产包、</w:t>
            </w:r>
            <w:r>
              <w:rPr>
                <w:rFonts w:hint="eastAsia" w:ascii="Times New Roman" w:hAnsi="Times New Roman" w:eastAsia="宋体" w:cs="Times New Roman"/>
                <w:color w:val="auto"/>
                <w:sz w:val="24"/>
                <w:szCs w:val="24"/>
                <w:lang w:val="en-US" w:eastAsia="zh-CN"/>
              </w:rPr>
              <w:t>手术</w:t>
            </w:r>
            <w:r>
              <w:rPr>
                <w:rFonts w:hint="default" w:ascii="Times New Roman" w:hAnsi="Times New Roman" w:eastAsia="宋体" w:cs="Times New Roman"/>
                <w:color w:val="auto"/>
                <w:sz w:val="24"/>
                <w:szCs w:val="24"/>
                <w:lang w:val="en-US" w:eastAsia="zh-CN"/>
              </w:rPr>
              <w:t>包、</w:t>
            </w:r>
            <w:r>
              <w:rPr>
                <w:rFonts w:hint="eastAsia" w:ascii="Times New Roman" w:hAnsi="Times New Roman" w:eastAsia="宋体" w:cs="Times New Roman"/>
                <w:color w:val="auto"/>
                <w:sz w:val="24"/>
                <w:szCs w:val="24"/>
                <w:lang w:val="en-US" w:eastAsia="zh-CN"/>
              </w:rPr>
              <w:t>备皮包</w:t>
            </w:r>
            <w:r>
              <w:rPr>
                <w:rFonts w:hint="default" w:ascii="Times New Roman" w:hAnsi="Times New Roman" w:eastAsia="宋体" w:cs="Times New Roman"/>
                <w:color w:val="auto"/>
                <w:sz w:val="24"/>
                <w:szCs w:val="24"/>
                <w:lang w:val="en-US" w:eastAsia="zh-CN"/>
              </w:rPr>
              <w:t>等产品生产工艺相同，包内配件略有不同，</w:t>
            </w:r>
            <w:r>
              <w:rPr>
                <w:rFonts w:hint="eastAsia" w:ascii="Times New Roman" w:hAnsi="Times New Roman" w:eastAsia="宋体" w:cs="Times New Roman"/>
                <w:color w:val="auto"/>
                <w:sz w:val="24"/>
                <w:szCs w:val="24"/>
                <w:lang w:val="en-US" w:eastAsia="zh-CN"/>
              </w:rPr>
              <w:t>生产时将各组件放入托盘，再以无纺布垫包裹后封口包装，最后环氧乙烷灭菌器，解析完成后入库存放。</w:t>
            </w:r>
          </w:p>
          <w:p w14:paraId="0424F14B">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环氧乙烷灭菌原理是通过其与蛋白质分子上的硫基（-SH）、氨基（-NH</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）、羟基（-OH）和羧基（-COOH）以及核酸分子上的亚氨基（-NH-）发生烷基化反应，造成蛋白质失去反应基团，阻碍了蛋白质的正常生化反应和新陈代谢，导致微生物死亡，从而达到灭菌效果。</w:t>
            </w:r>
          </w:p>
          <w:p w14:paraId="53EC2A83">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p>
          <w:p w14:paraId="71CDF280">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14:paraId="0282ACD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052B10C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经现场勘查，本项</w:t>
            </w:r>
            <w:r>
              <w:rPr>
                <w:rFonts w:hint="default" w:ascii="Times New Roman" w:hAnsi="Times New Roman" w:eastAsia="宋体" w:cs="Times New Roman"/>
                <w:color w:val="auto"/>
                <w:sz w:val="24"/>
                <w:szCs w:val="24"/>
                <w:lang w:val="en-US" w:eastAsia="zh-CN"/>
              </w:rPr>
              <w:t>目</w:t>
            </w:r>
            <w:r>
              <w:rPr>
                <w:rFonts w:hint="eastAsia" w:ascii="Times New Roman" w:hAnsi="Times New Roman" w:eastAsia="宋体" w:cs="Times New Roman"/>
                <w:color w:val="auto"/>
                <w:sz w:val="24"/>
                <w:szCs w:val="24"/>
                <w:lang w:val="en-US" w:eastAsia="zh-CN"/>
              </w:rPr>
              <w:t>实际建设内容与环评一致，仅环保设备变动，原环评中车间清洗废水、纯水制备废水经沉淀池沉淀后，用于厂区绿化；实际车间无需清洗；纯水制备水经收集后，用于厂区洒水降尘；灭菌废气要求采用二级活性炭吸附装置+15m排气筒进行处理，实际建设中采用“活性炭+UV光催化+活性炭吸附装置+15m排气筒”，增加UV光催化，提高废气处理效率；原环评中织布车间要求采用喷雾增湿+水帘降温上送侧排空气过滤净化系统处理后，无组织排放；实际建设中采用车间喷雾增湿系统，经处理后，无组织颗粒物达标排放，因此，本项目环保设施变动均可行，</w:t>
            </w:r>
            <w:r>
              <w:rPr>
                <w:rFonts w:hint="default" w:ascii="Times New Roman" w:hAnsi="Times New Roman" w:eastAsia="宋体" w:cs="Times New Roman"/>
                <w:color w:val="auto"/>
                <w:sz w:val="24"/>
                <w:szCs w:val="24"/>
                <w:lang w:val="en-US" w:eastAsia="zh-CN"/>
              </w:rPr>
              <w:t>不存在重大变动。</w:t>
            </w:r>
          </w:p>
          <w:p w14:paraId="6CA7EF3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14:paraId="796FF7E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14:paraId="2BD8604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2975D8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42AE1B2">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2A37FAF">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BFA6664">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p w14:paraId="6C8E2DF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92B2709">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151915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02E776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BD4EDB7">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B4B0C4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786E23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7BD974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1514BC6C">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9ED724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0F2FF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7" w:hRule="atLeast"/>
          <w:jc w:val="center"/>
        </w:trPr>
        <w:tc>
          <w:tcPr>
            <w:tcW w:w="9288" w:type="dxa"/>
            <w:vAlign w:val="center"/>
          </w:tcPr>
          <w:p w14:paraId="31D6704E">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18259856">
            <w:pPr>
              <w:pStyle w:val="12"/>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6F82F92E">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3BFFE6AF">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1"/>
              <w:gridCol w:w="1918"/>
              <w:gridCol w:w="3034"/>
              <w:gridCol w:w="1974"/>
            </w:tblGrid>
            <w:tr w14:paraId="64374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1" w:type="dxa"/>
                  <w:vAlign w:val="center"/>
                </w:tcPr>
                <w:p w14:paraId="74DBA16E">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918" w:type="dxa"/>
                  <w:vAlign w:val="center"/>
                </w:tcPr>
                <w:p w14:paraId="22A1BBEA">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3034" w:type="dxa"/>
                  <w:vAlign w:val="center"/>
                </w:tcPr>
                <w:p w14:paraId="376E1C8B">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974" w:type="dxa"/>
                  <w:vAlign w:val="center"/>
                </w:tcPr>
                <w:p w14:paraId="54A36A13">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6234E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131" w:type="dxa"/>
                  <w:vAlign w:val="center"/>
                </w:tcPr>
                <w:p w14:paraId="597E89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7"/>
                      <w:rFonts w:hint="default" w:ascii="Times New Roman" w:hAnsi="Times New Roman" w:eastAsia="宋体" w:cs="Times New Roman"/>
                      <w:color w:val="000000"/>
                      <w:sz w:val="21"/>
                      <w:szCs w:val="21"/>
                      <w:lang w:val="en-US"/>
                    </w:rPr>
                  </w:pPr>
                  <w:r>
                    <w:rPr>
                      <w:rStyle w:val="27"/>
                      <w:rFonts w:hint="eastAsia" w:ascii="Times New Roman" w:hAnsi="Times New Roman" w:eastAsia="宋体" w:cs="Times New Roman"/>
                      <w:color w:val="000000"/>
                      <w:sz w:val="21"/>
                      <w:szCs w:val="21"/>
                      <w:lang w:val="en-US"/>
                    </w:rPr>
                    <w:t>织布棉尘</w:t>
                  </w:r>
                </w:p>
              </w:tc>
              <w:tc>
                <w:tcPr>
                  <w:tcW w:w="1918" w:type="dxa"/>
                  <w:vAlign w:val="center"/>
                </w:tcPr>
                <w:p w14:paraId="59D011C9">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3034" w:type="dxa"/>
                  <w:vAlign w:val="center"/>
                </w:tcPr>
                <w:p w14:paraId="447C91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highlight w:val="none"/>
                      <w:lang w:val="en-US" w:eastAsia="zh-CN" w:bidi="ar-SA"/>
                      <w14:textFill>
                        <w14:solidFill>
                          <w14:schemeClr w14:val="tx1"/>
                        </w14:solidFill>
                      </w14:textFill>
                    </w:rPr>
                    <w:t>车间设有喷雾增湿系统</w:t>
                  </w:r>
                </w:p>
              </w:tc>
              <w:tc>
                <w:tcPr>
                  <w:tcW w:w="1974" w:type="dxa"/>
                  <w:vAlign w:val="center"/>
                </w:tcPr>
                <w:p w14:paraId="501418B5">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highlight w:val="none"/>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highlight w:val="none"/>
                      <w:lang w:val="en-US" w:eastAsia="zh-CN" w:bidi="ar-SA"/>
                      <w14:textFill>
                        <w14:solidFill>
                          <w14:schemeClr w14:val="tx1"/>
                        </w14:solidFill>
                      </w14:textFill>
                    </w:rPr>
                    <w:t>无组织排放</w:t>
                  </w:r>
                </w:p>
              </w:tc>
            </w:tr>
            <w:tr w14:paraId="587DC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131" w:type="dxa"/>
                  <w:vAlign w:val="center"/>
                </w:tcPr>
                <w:p w14:paraId="13764C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Style w:val="27"/>
                      <w:rFonts w:hint="default" w:ascii="Times New Roman" w:hAnsi="Times New Roman" w:eastAsia="宋体" w:cs="Times New Roman"/>
                      <w:color w:val="000000"/>
                      <w:sz w:val="21"/>
                      <w:szCs w:val="21"/>
                      <w:lang w:val="en-US"/>
                    </w:rPr>
                    <w:t>灭菌、解析废气</w:t>
                  </w:r>
                </w:p>
              </w:tc>
              <w:tc>
                <w:tcPr>
                  <w:tcW w:w="1918" w:type="dxa"/>
                  <w:vAlign w:val="center"/>
                </w:tcPr>
                <w:p w14:paraId="617E436E">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3034" w:type="dxa"/>
                  <w:vAlign w:val="center"/>
                </w:tcPr>
                <w:p w14:paraId="7EC45E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集气管道+</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活性炭+UV光催化+</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活性炭（碘值不低于800mg/g）吸附装置+</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15</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m高排气筒（P1）</w:t>
                  </w:r>
                </w:p>
              </w:tc>
              <w:tc>
                <w:tcPr>
                  <w:tcW w:w="1974" w:type="dxa"/>
                  <w:vAlign w:val="center"/>
                </w:tcPr>
                <w:p w14:paraId="1E690611">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4A1A2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31" w:type="dxa"/>
                  <w:vAlign w:val="center"/>
                </w:tcPr>
                <w:p w14:paraId="3D47C5DA">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918" w:type="dxa"/>
                  <w:vAlign w:val="center"/>
                </w:tcPr>
                <w:p w14:paraId="460E0648">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3034" w:type="dxa"/>
                  <w:vAlign w:val="center"/>
                </w:tcPr>
                <w:p w14:paraId="0A02AAE9">
                  <w:pPr>
                    <w:pStyle w:val="10"/>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974" w:type="dxa"/>
                  <w:vAlign w:val="center"/>
                </w:tcPr>
                <w:p w14:paraId="422713F7">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7DC6A38A">
            <w:pPr>
              <w:pStyle w:val="12"/>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04A02AC5">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p>
          <w:p w14:paraId="4313DD72">
            <w:pPr>
              <w:pStyle w:val="28"/>
              <w:keepNext w:val="0"/>
              <w:keepLines w:val="0"/>
              <w:pageBreakBefore w:val="0"/>
              <w:widowControl/>
              <w:kinsoku/>
              <w:wordWrap/>
              <w:overflowPunct/>
              <w:topLinePunct w:val="0"/>
              <w:autoSpaceDE/>
              <w:autoSpaceDN/>
              <w:bidi w:val="0"/>
              <w:adjustRightInd/>
              <w:snapToGrid/>
              <w:spacing w:after="0" w:afterLines="0" w:line="520" w:lineRule="exact"/>
              <w:ind w:left="0" w:leftChars="0" w:firstLine="480" w:firstLineChars="200"/>
              <w:textAlignment w:val="baseline"/>
              <w:outlineLvl w:val="9"/>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生活污水产生量为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720</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2.4</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经厂区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后，定期清掏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14:paraId="238C2049">
            <w:pPr>
              <w:pStyle w:val="10"/>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0F2F474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封口</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织布</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包装</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打包</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机等运行时产生的噪声，根据类比调查，噪声源强为7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～85dB（A）。本项目采用隔声、消声、减振等方式治理噪声污染。</w:t>
            </w:r>
          </w:p>
          <w:p w14:paraId="7833FDB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8"/>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8"/>
              <w:gridCol w:w="2706"/>
              <w:gridCol w:w="2574"/>
              <w:gridCol w:w="2630"/>
            </w:tblGrid>
            <w:tr w14:paraId="568BA3A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tblHeader/>
                <w:jc w:val="center"/>
              </w:trPr>
              <w:tc>
                <w:tcPr>
                  <w:tcW w:w="1148" w:type="dxa"/>
                  <w:vAlign w:val="center"/>
                </w:tcPr>
                <w:p w14:paraId="2FE6EB1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2706" w:type="dxa"/>
                  <w:vAlign w:val="center"/>
                </w:tcPr>
                <w:p w14:paraId="1F8128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2574" w:type="dxa"/>
                  <w:vAlign w:val="center"/>
                </w:tcPr>
                <w:p w14:paraId="1FF7941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2630" w:type="dxa"/>
                  <w:vAlign w:val="center"/>
                </w:tcPr>
                <w:p w14:paraId="41802F4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1C184EC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14:paraId="4A6830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14:paraId="31B93AD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封口机</w:t>
                  </w:r>
                </w:p>
              </w:tc>
              <w:tc>
                <w:tcPr>
                  <w:tcW w:w="2574" w:type="dxa"/>
                  <w:vAlign w:val="center"/>
                </w:tcPr>
                <w:p w14:paraId="14779EE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85</w:t>
                  </w:r>
                </w:p>
              </w:tc>
              <w:tc>
                <w:tcPr>
                  <w:tcW w:w="2630" w:type="dxa"/>
                  <w:vAlign w:val="center"/>
                </w:tcPr>
                <w:p w14:paraId="624E9B6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65</w:t>
                  </w:r>
                </w:p>
              </w:tc>
            </w:tr>
            <w:tr w14:paraId="404105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14:paraId="7036E65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14:paraId="6D5062B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织布机</w:t>
                  </w:r>
                </w:p>
              </w:tc>
              <w:tc>
                <w:tcPr>
                  <w:tcW w:w="2574" w:type="dxa"/>
                  <w:vAlign w:val="center"/>
                </w:tcPr>
                <w:p w14:paraId="56DA0A5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85</w:t>
                  </w:r>
                </w:p>
              </w:tc>
              <w:tc>
                <w:tcPr>
                  <w:tcW w:w="2630" w:type="dxa"/>
                  <w:vAlign w:val="center"/>
                </w:tcPr>
                <w:p w14:paraId="64CF7D5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65</w:t>
                  </w:r>
                </w:p>
              </w:tc>
            </w:tr>
            <w:tr w14:paraId="29CE05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14:paraId="44C2754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14:paraId="3A8BAFB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包装机</w:t>
                  </w:r>
                </w:p>
              </w:tc>
              <w:tc>
                <w:tcPr>
                  <w:tcW w:w="2574" w:type="dxa"/>
                  <w:vAlign w:val="center"/>
                </w:tcPr>
                <w:p w14:paraId="41AC08E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2630" w:type="dxa"/>
                  <w:vAlign w:val="center"/>
                </w:tcPr>
                <w:p w14:paraId="74BB055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60</w:t>
                  </w:r>
                </w:p>
              </w:tc>
            </w:tr>
            <w:tr w14:paraId="43EB13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14:paraId="47EB303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14:paraId="2A0BFC69">
                  <w:pPr>
                    <w:pStyle w:val="12"/>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缝纫机</w:t>
                  </w:r>
                </w:p>
              </w:tc>
              <w:tc>
                <w:tcPr>
                  <w:tcW w:w="2574" w:type="dxa"/>
                  <w:vAlign w:val="center"/>
                </w:tcPr>
                <w:p w14:paraId="6A077CC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2630" w:type="dxa"/>
                  <w:vAlign w:val="center"/>
                </w:tcPr>
                <w:p w14:paraId="16FA4C0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60</w:t>
                  </w:r>
                </w:p>
              </w:tc>
            </w:tr>
            <w:tr w14:paraId="6FD306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14:paraId="3B64CD1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706" w:type="dxa"/>
                  <w:vAlign w:val="center"/>
                </w:tcPr>
                <w:p w14:paraId="2F9C22C9">
                  <w:pPr>
                    <w:pStyle w:val="12"/>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打包机</w:t>
                  </w:r>
                </w:p>
              </w:tc>
              <w:tc>
                <w:tcPr>
                  <w:tcW w:w="2574" w:type="dxa"/>
                  <w:vAlign w:val="center"/>
                </w:tcPr>
                <w:p w14:paraId="7F59417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0" w:type="dxa"/>
                  <w:vAlign w:val="center"/>
                </w:tcPr>
                <w:p w14:paraId="181B74A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bl>
          <w:p w14:paraId="52988929">
            <w:pPr>
              <w:pStyle w:val="12"/>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609DDAF3">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9"/>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1772"/>
              <w:gridCol w:w="968"/>
              <w:gridCol w:w="1844"/>
              <w:gridCol w:w="3211"/>
            </w:tblGrid>
            <w:tr w14:paraId="48B05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tcBorders>
                    <w:tl2br w:val="nil"/>
                    <w:tr2bl w:val="nil"/>
                  </w:tcBorders>
                  <w:noWrap w:val="0"/>
                  <w:vAlign w:val="center"/>
                </w:tcPr>
                <w:p w14:paraId="670613D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类型</w:t>
                  </w:r>
                </w:p>
              </w:tc>
              <w:tc>
                <w:tcPr>
                  <w:tcW w:w="1772" w:type="dxa"/>
                  <w:tcBorders>
                    <w:tl2br w:val="nil"/>
                    <w:tr2bl w:val="nil"/>
                  </w:tcBorders>
                  <w:noWrap w:val="0"/>
                  <w:vAlign w:val="center"/>
                </w:tcPr>
                <w:p w14:paraId="620048E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废物名称</w:t>
                  </w:r>
                </w:p>
              </w:tc>
              <w:tc>
                <w:tcPr>
                  <w:tcW w:w="968" w:type="dxa"/>
                  <w:tcBorders>
                    <w:tl2br w:val="nil"/>
                    <w:tr2bl w:val="nil"/>
                  </w:tcBorders>
                  <w:noWrap w:val="0"/>
                  <w:vAlign w:val="center"/>
                </w:tcPr>
                <w:p w14:paraId="7E0348F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产生量</w:t>
                  </w:r>
                </w:p>
              </w:tc>
              <w:tc>
                <w:tcPr>
                  <w:tcW w:w="1844" w:type="dxa"/>
                  <w:tcBorders>
                    <w:tl2br w:val="nil"/>
                    <w:tr2bl w:val="nil"/>
                  </w:tcBorders>
                  <w:noWrap w:val="0"/>
                  <w:vAlign w:val="center"/>
                </w:tcPr>
                <w:p w14:paraId="0318063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类别</w:t>
                  </w:r>
                </w:p>
              </w:tc>
              <w:tc>
                <w:tcPr>
                  <w:tcW w:w="3211" w:type="dxa"/>
                  <w:tcBorders>
                    <w:tl2br w:val="nil"/>
                    <w:tr2bl w:val="nil"/>
                  </w:tcBorders>
                  <w:noWrap w:val="0"/>
                  <w:vAlign w:val="center"/>
                </w:tcPr>
                <w:p w14:paraId="21F84A4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处理处置方式及去向</w:t>
                  </w:r>
                </w:p>
              </w:tc>
            </w:tr>
            <w:tr w14:paraId="77552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3" w:type="dxa"/>
                  <w:vMerge w:val="restart"/>
                  <w:tcBorders>
                    <w:tl2br w:val="nil"/>
                    <w:tr2bl w:val="nil"/>
                  </w:tcBorders>
                  <w:noWrap w:val="0"/>
                  <w:vAlign w:val="center"/>
                </w:tcPr>
                <w:p w14:paraId="5424BDE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1772" w:type="dxa"/>
                  <w:tcBorders>
                    <w:tl2br w:val="nil"/>
                    <w:tr2bl w:val="nil"/>
                  </w:tcBorders>
                  <w:noWrap w:val="0"/>
                  <w:vAlign w:val="center"/>
                </w:tcPr>
                <w:p w14:paraId="4E89E16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废</w:t>
                  </w:r>
                  <w:r>
                    <w:rPr>
                      <w:rFonts w:hint="default" w:ascii="Times New Roman" w:hAnsi="Times New Roman" w:cs="Times New Roman" w:eastAsiaTheme="minorEastAsia"/>
                      <w:sz w:val="21"/>
                      <w:szCs w:val="21"/>
                      <w:lang w:val="en-US" w:eastAsia="zh-CN"/>
                    </w:rPr>
                    <w:t>边角料</w:t>
                  </w:r>
                  <w:r>
                    <w:rPr>
                      <w:rFonts w:hint="eastAsia" w:ascii="Times New Roman" w:hAnsi="Times New Roman" w:cs="Times New Roman" w:eastAsiaTheme="minorEastAsia"/>
                      <w:sz w:val="21"/>
                      <w:szCs w:val="21"/>
                      <w:lang w:val="en-US" w:eastAsia="zh-CN"/>
                    </w:rPr>
                    <w:t>、残次品</w:t>
                  </w:r>
                </w:p>
              </w:tc>
              <w:tc>
                <w:tcPr>
                  <w:tcW w:w="968" w:type="dxa"/>
                  <w:tcBorders>
                    <w:tl2br w:val="nil"/>
                    <w:tr2bl w:val="nil"/>
                  </w:tcBorders>
                  <w:noWrap w:val="0"/>
                  <w:vAlign w:val="center"/>
                </w:tcPr>
                <w:p w14:paraId="25B9F58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r>
                    <w:rPr>
                      <w:rFonts w:hint="default" w:ascii="Times New Roman" w:hAnsi="Times New Roman" w:cs="Times New Roman" w:eastAsiaTheme="minorEastAsia"/>
                      <w:sz w:val="21"/>
                      <w:szCs w:val="21"/>
                      <w:lang w:val="en-US" w:eastAsia="zh-CN"/>
                    </w:rPr>
                    <w:t>t/a</w:t>
                  </w:r>
                </w:p>
              </w:tc>
              <w:tc>
                <w:tcPr>
                  <w:tcW w:w="1844" w:type="dxa"/>
                  <w:tcBorders>
                    <w:tl2br w:val="nil"/>
                    <w:tr2bl w:val="nil"/>
                  </w:tcBorders>
                  <w:noWrap w:val="0"/>
                  <w:vAlign w:val="center"/>
                </w:tcPr>
                <w:p w14:paraId="5071D5B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3211" w:type="dxa"/>
                  <w:vMerge w:val="restart"/>
                  <w:tcBorders>
                    <w:tl2br w:val="nil"/>
                    <w:tr2bl w:val="nil"/>
                  </w:tcBorders>
                  <w:noWrap w:val="0"/>
                  <w:vAlign w:val="center"/>
                </w:tcPr>
                <w:p w14:paraId="2DE75A3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集中收集</w:t>
                  </w:r>
                  <w:r>
                    <w:rPr>
                      <w:rFonts w:hint="eastAsia" w:ascii="Times New Roman" w:hAnsi="Times New Roman" w:cs="Times New Roman" w:eastAsiaTheme="minorEastAsia"/>
                      <w:sz w:val="21"/>
                      <w:szCs w:val="21"/>
                      <w:lang w:val="en-US" w:eastAsia="zh-CN"/>
                    </w:rPr>
                    <w:t>后定期</w:t>
                  </w:r>
                  <w:r>
                    <w:rPr>
                      <w:rFonts w:hint="default" w:ascii="Times New Roman" w:hAnsi="Times New Roman" w:cs="Times New Roman" w:eastAsiaTheme="minorEastAsia"/>
                      <w:sz w:val="21"/>
                      <w:szCs w:val="21"/>
                    </w:rPr>
                    <w:t>外售</w:t>
                  </w:r>
                </w:p>
              </w:tc>
            </w:tr>
            <w:tr w14:paraId="5D932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14:paraId="1B883BE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772" w:type="dxa"/>
                  <w:tcBorders>
                    <w:tl2br w:val="nil"/>
                    <w:tr2bl w:val="nil"/>
                  </w:tcBorders>
                  <w:noWrap w:val="0"/>
                  <w:vAlign w:val="center"/>
                </w:tcPr>
                <w:p w14:paraId="7AEE0F5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收集棉尘</w:t>
                  </w:r>
                </w:p>
              </w:tc>
              <w:tc>
                <w:tcPr>
                  <w:tcW w:w="968" w:type="dxa"/>
                  <w:tcBorders>
                    <w:tl2br w:val="nil"/>
                    <w:tr2bl w:val="nil"/>
                  </w:tcBorders>
                  <w:noWrap w:val="0"/>
                  <w:vAlign w:val="center"/>
                </w:tcPr>
                <w:p w14:paraId="4785771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6.0</w:t>
                  </w:r>
                  <w:r>
                    <w:rPr>
                      <w:rFonts w:hint="default" w:ascii="Times New Roman" w:hAnsi="Times New Roman" w:cs="Times New Roman" w:eastAsiaTheme="minorEastAsia"/>
                      <w:sz w:val="21"/>
                      <w:szCs w:val="21"/>
                      <w:lang w:val="en-US" w:eastAsia="zh-CN"/>
                    </w:rPr>
                    <w:t>t/a</w:t>
                  </w:r>
                </w:p>
              </w:tc>
              <w:tc>
                <w:tcPr>
                  <w:tcW w:w="1844" w:type="dxa"/>
                  <w:tcBorders>
                    <w:tl2br w:val="nil"/>
                    <w:tr2bl w:val="nil"/>
                  </w:tcBorders>
                  <w:noWrap w:val="0"/>
                  <w:vAlign w:val="center"/>
                </w:tcPr>
                <w:p w14:paraId="36BD9FD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eastAsia" w:ascii="Times New Roman" w:hAnsi="Times New Roman" w:cs="Times New Roman" w:eastAsiaTheme="minorEastAsia"/>
                      <w:sz w:val="21"/>
                      <w:szCs w:val="21"/>
                      <w:lang w:val="en-US" w:eastAsia="zh-CN"/>
                    </w:rPr>
                    <w:t>/</w:t>
                  </w:r>
                </w:p>
              </w:tc>
              <w:tc>
                <w:tcPr>
                  <w:tcW w:w="3211" w:type="dxa"/>
                  <w:vMerge w:val="continue"/>
                  <w:tcBorders>
                    <w:tl2br w:val="nil"/>
                    <w:tr2bl w:val="nil"/>
                  </w:tcBorders>
                  <w:noWrap w:val="0"/>
                  <w:vAlign w:val="center"/>
                </w:tcPr>
                <w:p w14:paraId="50B8F04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14:paraId="7B86D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14:paraId="6E9F9DC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772" w:type="dxa"/>
                  <w:tcBorders>
                    <w:tl2br w:val="nil"/>
                    <w:tr2bl w:val="nil"/>
                  </w:tcBorders>
                  <w:noWrap w:val="0"/>
                  <w:vAlign w:val="center"/>
                </w:tcPr>
                <w:p w14:paraId="298E924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UV灯管</w:t>
                  </w:r>
                </w:p>
              </w:tc>
              <w:tc>
                <w:tcPr>
                  <w:tcW w:w="968" w:type="dxa"/>
                  <w:tcBorders>
                    <w:tl2br w:val="nil"/>
                    <w:tr2bl w:val="nil"/>
                  </w:tcBorders>
                  <w:noWrap w:val="0"/>
                  <w:vAlign w:val="center"/>
                </w:tcPr>
                <w:p w14:paraId="3831C49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10根</w:t>
                  </w:r>
                </w:p>
              </w:tc>
              <w:tc>
                <w:tcPr>
                  <w:tcW w:w="1844" w:type="dxa"/>
                  <w:tcBorders>
                    <w:tl2br w:val="nil"/>
                    <w:tr2bl w:val="nil"/>
                  </w:tcBorders>
                  <w:noWrap w:val="0"/>
                  <w:vAlign w:val="center"/>
                </w:tcPr>
                <w:p w14:paraId="652DA02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c>
                <w:tcPr>
                  <w:tcW w:w="3211" w:type="dxa"/>
                  <w:vMerge w:val="continue"/>
                  <w:tcBorders>
                    <w:tl2br w:val="nil"/>
                    <w:tr2bl w:val="nil"/>
                  </w:tcBorders>
                  <w:noWrap w:val="0"/>
                  <w:vAlign w:val="center"/>
                </w:tcPr>
                <w:p w14:paraId="0A68368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14:paraId="1771B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263" w:type="dxa"/>
                  <w:tcBorders>
                    <w:tl2br w:val="nil"/>
                    <w:tr2bl w:val="nil"/>
                  </w:tcBorders>
                  <w:noWrap w:val="0"/>
                  <w:vAlign w:val="center"/>
                </w:tcPr>
                <w:p w14:paraId="41EF28AC">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危险废物</w:t>
                  </w:r>
                </w:p>
              </w:tc>
              <w:tc>
                <w:tcPr>
                  <w:tcW w:w="1772" w:type="dxa"/>
                  <w:tcBorders>
                    <w:tl2br w:val="nil"/>
                    <w:tr2bl w:val="nil"/>
                  </w:tcBorders>
                  <w:noWrap w:val="0"/>
                  <w:vAlign w:val="center"/>
                </w:tcPr>
                <w:p w14:paraId="494734A4">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废活性炭</w:t>
                  </w:r>
                </w:p>
              </w:tc>
              <w:tc>
                <w:tcPr>
                  <w:tcW w:w="968" w:type="dxa"/>
                  <w:tcBorders>
                    <w:tl2br w:val="nil"/>
                    <w:tr2bl w:val="nil"/>
                  </w:tcBorders>
                  <w:noWrap w:val="0"/>
                  <w:vAlign w:val="center"/>
                </w:tcPr>
                <w:p w14:paraId="2D6DFB2B">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2.82t/a</w:t>
                  </w:r>
                </w:p>
              </w:tc>
              <w:tc>
                <w:tcPr>
                  <w:tcW w:w="1844" w:type="dxa"/>
                  <w:tcBorders>
                    <w:tl2br w:val="nil"/>
                    <w:tr2bl w:val="nil"/>
                  </w:tcBorders>
                  <w:noWrap w:val="0"/>
                  <w:vAlign w:val="center"/>
                </w:tcPr>
                <w:p w14:paraId="5E122505">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HW49其他废物</w:t>
                  </w:r>
                </w:p>
              </w:tc>
              <w:tc>
                <w:tcPr>
                  <w:tcW w:w="3211" w:type="dxa"/>
                  <w:tcBorders>
                    <w:tl2br w:val="nil"/>
                    <w:tr2bl w:val="nil"/>
                  </w:tcBorders>
                  <w:noWrap w:val="0"/>
                  <w:vAlign w:val="center"/>
                </w:tcPr>
                <w:p w14:paraId="4C7B1710">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危废暂存间暂存后，定期交由资质单位处置</w:t>
                  </w:r>
                </w:p>
              </w:tc>
            </w:tr>
            <w:tr w14:paraId="6CFF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035" w:type="dxa"/>
                  <w:gridSpan w:val="2"/>
                  <w:tcBorders>
                    <w:tl2br w:val="nil"/>
                    <w:tr2bl w:val="nil"/>
                  </w:tcBorders>
                  <w:noWrap w:val="0"/>
                  <w:vAlign w:val="center"/>
                </w:tcPr>
                <w:p w14:paraId="60AF2713">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生活垃圾</w:t>
                  </w:r>
                </w:p>
              </w:tc>
              <w:tc>
                <w:tcPr>
                  <w:tcW w:w="968" w:type="dxa"/>
                  <w:tcBorders>
                    <w:tl2br w:val="nil"/>
                    <w:tr2bl w:val="nil"/>
                  </w:tcBorders>
                  <w:noWrap w:val="0"/>
                  <w:vAlign w:val="center"/>
                </w:tcPr>
                <w:p w14:paraId="50981342">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bCs/>
                      <w:szCs w:val="21"/>
                      <w:lang w:val="en-US" w:eastAsia="zh-CN"/>
                    </w:rPr>
                    <w:t>9.0</w:t>
                  </w:r>
                  <w:r>
                    <w:rPr>
                      <w:rFonts w:hint="default" w:ascii="Times New Roman" w:hAnsi="Times New Roman" w:cs="Times New Roman"/>
                      <w:bCs/>
                      <w:szCs w:val="21"/>
                    </w:rPr>
                    <w:t>t/a</w:t>
                  </w:r>
                </w:p>
              </w:tc>
              <w:tc>
                <w:tcPr>
                  <w:tcW w:w="1844" w:type="dxa"/>
                  <w:tcBorders>
                    <w:tl2br w:val="nil"/>
                    <w:tr2bl w:val="nil"/>
                  </w:tcBorders>
                  <w:noWrap w:val="0"/>
                  <w:vAlign w:val="center"/>
                </w:tcPr>
                <w:p w14:paraId="1FAA63BC">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3211" w:type="dxa"/>
                  <w:tcBorders>
                    <w:tl2br w:val="nil"/>
                    <w:tr2bl w:val="nil"/>
                  </w:tcBorders>
                  <w:noWrap w:val="0"/>
                  <w:vAlign w:val="center"/>
                </w:tcPr>
                <w:p w14:paraId="005A508F">
                  <w:pPr>
                    <w:pStyle w:val="2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集中收集后交由环卫部门处置</w:t>
                  </w:r>
                </w:p>
              </w:tc>
            </w:tr>
          </w:tbl>
          <w:p w14:paraId="4E1207A6">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DA8B53A">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F5BC722">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2DFC608">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723FA65">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806FF25">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5337F51">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8B0DFC0">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C820D5F">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FB563E0">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5A47A09">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029614A">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BD378AD">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35FE817">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7649EF8">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B65182B">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F278C05">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239453D">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22B8B19">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A874A2D">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9CEA5BF">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BAD6DBB">
            <w:pPr>
              <w:pStyle w:val="10"/>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6433C3B8">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8F3A662">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6F136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9288" w:type="dxa"/>
            <w:vAlign w:val="top"/>
          </w:tcPr>
          <w:p w14:paraId="5F90E0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30A3DF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68CBB2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5839"/>
            <w:bookmarkStart w:id="1" w:name="_Toc22133"/>
            <w:bookmarkStart w:id="2" w:name="_Toc29747"/>
            <w:bookmarkStart w:id="3" w:name="_Toc27259"/>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项目织布车间棉尘采取喷雾增湿+水帘降温上送侧排空气过滤净化系统处理后，颗粒物排放量0.06t/a，满足</w:t>
            </w:r>
            <w:r>
              <w:rPr>
                <w:rFonts w:hint="default" w:ascii="Times New Roman" w:hAnsi="Times New Roman" w:cs="Times New Roman" w:eastAsiaTheme="minorEastAsia"/>
                <w:color w:val="auto"/>
                <w:sz w:val="24"/>
                <w:szCs w:val="24"/>
                <w:vertAlign w:val="baseline"/>
                <w:lang w:val="en-US" w:eastAsia="zh-CN"/>
              </w:rPr>
              <w:t>《大气污染物综合排放标准》（GB16297-1996）表2</w:t>
            </w:r>
            <w:r>
              <w:rPr>
                <w:rFonts w:hint="eastAsia" w:ascii="Times New Roman" w:hAnsi="Times New Roman" w:cs="Times New Roman" w:eastAsiaTheme="minorEastAsia"/>
                <w:color w:val="auto"/>
                <w:sz w:val="24"/>
                <w:szCs w:val="24"/>
                <w:vertAlign w:val="baseline"/>
                <w:lang w:val="en-US" w:eastAsia="zh-CN"/>
              </w:rPr>
              <w:t>二级标准及</w:t>
            </w:r>
            <w:r>
              <w:rPr>
                <w:rFonts w:hint="default" w:ascii="Times New Roman" w:hAnsi="Times New Roman" w:cs="Times New Roman" w:eastAsiaTheme="minorEastAsia"/>
                <w:color w:val="auto"/>
                <w:sz w:val="24"/>
                <w:szCs w:val="24"/>
                <w:vertAlign w:val="baseline"/>
                <w:lang w:val="en-US" w:eastAsia="zh-CN"/>
              </w:rPr>
              <w:t>《新乡市生态环境局关于进一步规范工业企业颗粒物排放限值的通知》</w:t>
            </w:r>
            <w:r>
              <w:rPr>
                <w:rFonts w:hint="eastAsia" w:ascii="Times New Roman" w:hAnsi="Times New Roman" w:cs="Times New Roman" w:eastAsiaTheme="minorEastAsia"/>
                <w:color w:val="auto"/>
                <w:sz w:val="24"/>
                <w:szCs w:val="24"/>
                <w:vertAlign w:val="baseline"/>
                <w:lang w:val="en-US" w:eastAsia="zh-CN"/>
              </w:rPr>
              <w:t>；灭菌柜环氧乙烷废气经二级活性炭（碘值800）吸附装置处理后经1根15m高排气筒排放，排放速率及浓度可以满足</w:t>
            </w:r>
            <w:r>
              <w:rPr>
                <w:rFonts w:hint="default" w:ascii="Times New Roman" w:hAnsi="Times New Roman" w:cs="Times New Roman" w:eastAsiaTheme="minorEastAsia"/>
                <w:color w:val="auto"/>
                <w:sz w:val="24"/>
                <w:szCs w:val="24"/>
                <w:vertAlign w:val="baseline"/>
                <w:lang w:val="en-US" w:eastAsia="zh-CN"/>
              </w:rPr>
              <w:t>《大气污染物综合排放标准》（GB16297-1996）表2</w:t>
            </w:r>
            <w:r>
              <w:rPr>
                <w:rFonts w:hint="eastAsia" w:ascii="Times New Roman" w:hAnsi="Times New Roman" w:cs="Times New Roman" w:eastAsiaTheme="minorEastAsia"/>
                <w:color w:val="auto"/>
                <w:sz w:val="24"/>
                <w:szCs w:val="24"/>
                <w:vertAlign w:val="baseline"/>
                <w:lang w:val="en-US" w:eastAsia="zh-CN"/>
              </w:rPr>
              <w:t>二级标准要求（有组织非甲烷总烃：120mg/m</w:t>
            </w:r>
            <w:r>
              <w:rPr>
                <w:rFonts w:hint="eastAsia" w:ascii="Times New Roman" w:hAnsi="Times New Roman" w:cs="Times New Roman" w:eastAsiaTheme="minorEastAsia"/>
                <w:color w:val="auto"/>
                <w:sz w:val="24"/>
                <w:szCs w:val="24"/>
                <w:vertAlign w:val="superscript"/>
                <w:lang w:val="en-US" w:eastAsia="zh-CN"/>
              </w:rPr>
              <w:t>3</w:t>
            </w:r>
            <w:r>
              <w:rPr>
                <w:rFonts w:hint="eastAsia" w:ascii="Times New Roman" w:hAnsi="Times New Roman" w:cs="Times New Roman" w:eastAsiaTheme="minorEastAsia"/>
                <w:color w:val="auto"/>
                <w:sz w:val="24"/>
                <w:szCs w:val="24"/>
                <w:vertAlign w:val="baseline"/>
                <w:lang w:val="en-US" w:eastAsia="zh-CN"/>
              </w:rPr>
              <w:t>，10kg/h；无组织非甲烷总烃：4.0mg/m</w:t>
            </w:r>
            <w:r>
              <w:rPr>
                <w:rFonts w:hint="eastAsia" w:ascii="Times New Roman" w:hAnsi="Times New Roman" w:cs="Times New Roman" w:eastAsiaTheme="minorEastAsia"/>
                <w:color w:val="auto"/>
                <w:sz w:val="24"/>
                <w:szCs w:val="24"/>
                <w:vertAlign w:val="superscript"/>
                <w:lang w:val="en-US" w:eastAsia="zh-CN"/>
              </w:rPr>
              <w:t>3</w:t>
            </w:r>
            <w:r>
              <w:rPr>
                <w:rFonts w:hint="eastAsia" w:ascii="Times New Roman" w:hAnsi="Times New Roman" w:cs="Times New Roman" w:eastAsiaTheme="minorEastAsia"/>
                <w:color w:val="auto"/>
                <w:sz w:val="24"/>
                <w:szCs w:val="24"/>
                <w:vertAlign w:val="baseline"/>
                <w:lang w:val="en-US" w:eastAsia="zh-CN"/>
              </w:rPr>
              <w:t>），且同时满足</w:t>
            </w:r>
            <w:r>
              <w:rPr>
                <w:rFonts w:hint="default" w:ascii="Times New Roman" w:hAnsi="Times New Roman" w:cs="Times New Roman" w:eastAsiaTheme="minorEastAsia"/>
                <w:color w:val="auto"/>
                <w:sz w:val="24"/>
                <w:szCs w:val="24"/>
                <w:vertAlign w:val="baseline"/>
                <w:lang w:val="en-US" w:eastAsia="zh-CN"/>
              </w:rPr>
              <w:t>《关于全省开展工业企业挥发性有机物专项治理工作中排放建议值的通知》（豫环攻坚办[2017]162号）中</w:t>
            </w:r>
            <w:r>
              <w:rPr>
                <w:rFonts w:hint="eastAsia" w:ascii="Times New Roman" w:hAnsi="Times New Roman" w:cs="Times New Roman" w:eastAsiaTheme="minorEastAsia"/>
                <w:color w:val="auto"/>
                <w:sz w:val="24"/>
                <w:szCs w:val="24"/>
                <w:vertAlign w:val="baseline"/>
                <w:lang w:val="en-US" w:eastAsia="zh-CN"/>
              </w:rPr>
              <w:t>要求（附件1医药制造工业非甲烷总烃排放浓度</w:t>
            </w:r>
            <w:r>
              <w:rPr>
                <w:rFonts w:hint="default" w:ascii="Arial" w:hAnsi="Arial" w:cs="Arial" w:eastAsiaTheme="minorEastAsia"/>
                <w:color w:val="auto"/>
                <w:sz w:val="24"/>
                <w:szCs w:val="24"/>
                <w:vertAlign w:val="baseline"/>
                <w:lang w:val="en-US" w:eastAsia="zh-CN"/>
              </w:rPr>
              <w:t>≤</w:t>
            </w:r>
            <w:r>
              <w:rPr>
                <w:rFonts w:hint="eastAsia" w:ascii="Times New Roman" w:hAnsi="Times New Roman" w:cs="Times New Roman" w:eastAsiaTheme="minorEastAsia"/>
                <w:color w:val="auto"/>
                <w:sz w:val="24"/>
                <w:szCs w:val="24"/>
                <w:vertAlign w:val="baseline"/>
                <w:lang w:val="en-US" w:eastAsia="zh-CN"/>
              </w:rPr>
              <w:t>60mg/m</w:t>
            </w:r>
            <w:r>
              <w:rPr>
                <w:rFonts w:hint="eastAsia" w:ascii="Times New Roman" w:hAnsi="Times New Roman" w:cs="Times New Roman" w:eastAsiaTheme="minorEastAsia"/>
                <w:color w:val="auto"/>
                <w:sz w:val="24"/>
                <w:szCs w:val="24"/>
                <w:vertAlign w:val="superscript"/>
                <w:lang w:val="en-US" w:eastAsia="zh-CN"/>
              </w:rPr>
              <w:t>3</w:t>
            </w:r>
            <w:r>
              <w:rPr>
                <w:rFonts w:hint="eastAsia" w:ascii="Times New Roman" w:hAnsi="Times New Roman" w:cs="Times New Roman" w:eastAsiaTheme="minorEastAsia"/>
                <w:color w:val="auto"/>
                <w:sz w:val="24"/>
                <w:szCs w:val="24"/>
                <w:vertAlign w:val="baseline"/>
                <w:lang w:val="en-US" w:eastAsia="zh-CN"/>
              </w:rPr>
              <w:t>，建议去除效率90%，附件2其他企业非甲烷总烃工业企业边界挥发性有机物排放建议值</w:t>
            </w:r>
            <w:r>
              <w:rPr>
                <w:rFonts w:hint="default" w:ascii="Arial" w:hAnsi="Arial" w:cs="Arial" w:eastAsiaTheme="minorEastAsia"/>
                <w:color w:val="auto"/>
                <w:sz w:val="24"/>
                <w:szCs w:val="24"/>
                <w:vertAlign w:val="baseline"/>
                <w:lang w:val="en-US" w:eastAsia="zh-CN"/>
              </w:rPr>
              <w:t>≤</w:t>
            </w:r>
            <w:r>
              <w:rPr>
                <w:rFonts w:hint="eastAsia" w:ascii="Times New Roman" w:hAnsi="Times New Roman" w:cs="Times New Roman" w:eastAsiaTheme="minorEastAsia"/>
                <w:color w:val="auto"/>
                <w:sz w:val="24"/>
                <w:szCs w:val="24"/>
                <w:vertAlign w:val="baseline"/>
                <w:lang w:val="en-US" w:eastAsia="zh-CN"/>
              </w:rPr>
              <w:t>2.0mg/m</w:t>
            </w:r>
            <w:r>
              <w:rPr>
                <w:rFonts w:hint="eastAsia" w:ascii="Times New Roman" w:hAnsi="Times New Roman" w:cs="Times New Roman" w:eastAsiaTheme="minorEastAsia"/>
                <w:color w:val="auto"/>
                <w:sz w:val="24"/>
                <w:szCs w:val="24"/>
                <w:vertAlign w:val="superscript"/>
                <w:lang w:val="en-US" w:eastAsia="zh-CN"/>
              </w:rPr>
              <w:t>3</w:t>
            </w:r>
            <w:r>
              <w:rPr>
                <w:rFonts w:hint="eastAsia" w:ascii="Times New Roman" w:hAnsi="Times New Roman" w:cs="Times New Roman" w:eastAsiaTheme="minorEastAsia"/>
                <w:color w:val="auto"/>
                <w:sz w:val="24"/>
                <w:szCs w:val="24"/>
                <w:vertAlign w:val="baseline"/>
                <w:lang w:val="en-US" w:eastAsia="zh-CN"/>
              </w:rPr>
              <w:t>）；</w:t>
            </w:r>
          </w:p>
          <w:p w14:paraId="40C465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项目生产废水、生活废水经厂区现有沉淀池及化粪池处理后，回用于厂区绿化，不外排</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61A9B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（3）噪声：本项目噪声主要为封口机、织布机、包装机、打包机等设备运行时产生的噪声，其源值在 75~85</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B(A)。项目夜间不生产，根据计算，项目营运期各厂界昼间噪声贡献值满足《工业企业厂界环境噪声排放标准》(GB12348-2008)2类标准要求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敏感点噪声叠加值满足《声环境质量标准》(GB3096-2008)2类标准要求。</w:t>
            </w:r>
          </w:p>
          <w:p w14:paraId="6952BE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(4)固体废物</w:t>
            </w:r>
          </w:p>
          <w:p w14:paraId="5FEBCA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项目营运期固废为生产过程中，职工生活垃圾，环乙烷吸附废活性炭。废边角料、残次品、收集棉尘定期外售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职工生活垃圾定点堆放，及时运往当地环卫部门指定场所处理;废活性炭于密闭容器内在厂内危废暂存间暂存，定期交由有资质的单位无害化处置。</w:t>
            </w:r>
          </w:p>
          <w:p w14:paraId="0DFAC8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本项目所产生的固体废物均得到合理妥善处置，不会对周围环境造成影响。</w:t>
            </w:r>
          </w:p>
          <w:p w14:paraId="71958D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477BB7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你(单位)委托新乡市天之蓝环保技术有限公司编制的《新乡市康民卫材开发有限公司年产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万件Ⅰ类、Ⅱ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Ш类医</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疗器械项</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目环境影响报告表》已收悉。依据《中华人民共和国环境保护法》和《中华人民共和国环境影响评价法》法律法规，经审查，现批复如下:</w:t>
            </w:r>
          </w:p>
          <w:p w14:paraId="4F8EFA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一、原则批准《新乡市康民卫材开发有限公司年产36万件Ⅰ类、Ⅱ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、Ш</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类医疗器械项目环境影响报告表》，同意该项目在长垣县丁栾镇工业区建设。</w:t>
            </w:r>
          </w:p>
          <w:p w14:paraId="589F8A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二、严格执行环保“三同时”制度，认真落实环评要求及建议，并向社会公众主动公开已经批准的环境影响报告表，并接受相关方的咨询。环评中提及的污染防治措施可以作为该项目污染治理设施设计的依据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777A4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三、项目产生的噪声、废水、废气、固废按照环评提出来的防治措施要求进行治理。</w:t>
            </w:r>
          </w:p>
          <w:p w14:paraId="351533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四、如果今后国家或我省颁布污染物排放限值的新标准，届时你公司应按新的排放标准执行。</w:t>
            </w:r>
          </w:p>
          <w:p w14:paraId="52F39F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五、项目建成后的相关环保措施、设施应与主体工程应同时投运，你单位要对环保设施运行情况进行跟踪监测，并及时开展环保设施竣工验收。该项目由市环境监察大队负责监督管理，并明确责任人，加强检查和监管。随着周围环境、政策、法律法规的变化，我局有权收回所办理的环保审批手续。</w:t>
            </w:r>
          </w:p>
          <w:p w14:paraId="2CE698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CF9D4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1326A9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8445F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46869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37772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769D73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110DE0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54FCEE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71931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14:paraId="512B6FA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1172FC1">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8"/>
        <w:tblpPr w:leftFromText="180" w:rightFromText="180" w:vertAnchor="text" w:tblpXSpec="center" w:tblpY="1"/>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7B2FF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308" w:hRule="atLeast"/>
        </w:trPr>
        <w:tc>
          <w:tcPr>
            <w:tcW w:w="9288" w:type="dxa"/>
            <w:vAlign w:val="top"/>
          </w:tcPr>
          <w:p w14:paraId="48BE43BD">
            <w:pPr>
              <w:pStyle w:val="10"/>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6FA13841">
            <w:pPr>
              <w:pStyle w:val="9"/>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39D33D32">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本次验收监测委托山东沁泽环保服务有限公司进行。</w:t>
            </w:r>
          </w:p>
          <w:p w14:paraId="4955E135">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山东沁泽环保服务有限公司具备检测机构资质认定证书，见附件。</w:t>
            </w:r>
          </w:p>
          <w:p w14:paraId="54E76543">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721A2605">
            <w:pPr>
              <w:pStyle w:val="9"/>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04D933C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所有检测项目按国家有关规定及质控要求进行质量控制</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72A2EA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（2）检测分析方法采用国家颁布的标准（或推荐）分析方法，检测人员经过考核并持有合格证书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，所有检测仪器均在有效检定期内，并参照有关计量检定规程定期校验和维护</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6925A559">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4C2A021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4C835C41">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0ACA0474">
            <w:pPr>
              <w:pStyle w:val="7"/>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3CBE0FFC">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498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2"/>
              <w:gridCol w:w="1149"/>
              <w:gridCol w:w="3612"/>
              <w:gridCol w:w="1935"/>
              <w:gridCol w:w="1209"/>
            </w:tblGrid>
            <w:tr w14:paraId="2525B3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21" w:type="pct"/>
                  <w:tcBorders>
                    <w:tl2br w:val="nil"/>
                    <w:tr2bl w:val="nil"/>
                  </w:tcBorders>
                  <w:noWrap w:val="0"/>
                  <w:vAlign w:val="center"/>
                </w:tcPr>
                <w:p w14:paraId="64ED278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检测类别</w:t>
                  </w:r>
                </w:p>
              </w:tc>
              <w:tc>
                <w:tcPr>
                  <w:tcW w:w="636" w:type="pct"/>
                  <w:tcBorders>
                    <w:tl2br w:val="nil"/>
                    <w:tr2bl w:val="nil"/>
                  </w:tcBorders>
                  <w:noWrap w:val="0"/>
                  <w:vAlign w:val="center"/>
                </w:tcPr>
                <w:p w14:paraId="6F96197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检测项目</w:t>
                  </w:r>
                </w:p>
              </w:tc>
              <w:tc>
                <w:tcPr>
                  <w:tcW w:w="2000" w:type="pct"/>
                  <w:tcBorders>
                    <w:tl2br w:val="nil"/>
                    <w:tr2bl w:val="nil"/>
                  </w:tcBorders>
                  <w:noWrap w:val="0"/>
                  <w:vAlign w:val="center"/>
                </w:tcPr>
                <w:p w14:paraId="15B64C1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检测标准（方法）</w:t>
                  </w:r>
                </w:p>
              </w:tc>
              <w:tc>
                <w:tcPr>
                  <w:tcW w:w="1071" w:type="pct"/>
                  <w:tcBorders>
                    <w:tl2br w:val="nil"/>
                    <w:tr2bl w:val="nil"/>
                  </w:tcBorders>
                  <w:noWrap w:val="0"/>
                  <w:vAlign w:val="center"/>
                </w:tcPr>
                <w:p w14:paraId="35AACEE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检测仪器</w:t>
                  </w:r>
                </w:p>
              </w:tc>
              <w:tc>
                <w:tcPr>
                  <w:tcW w:w="669" w:type="pct"/>
                  <w:tcBorders>
                    <w:tl2br w:val="nil"/>
                    <w:tr2bl w:val="nil"/>
                  </w:tcBorders>
                  <w:noWrap w:val="0"/>
                  <w:vAlign w:val="center"/>
                </w:tcPr>
                <w:p w14:paraId="41C0F03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检出限</w:t>
                  </w:r>
                </w:p>
              </w:tc>
            </w:tr>
            <w:tr w14:paraId="4901A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621" w:type="pct"/>
                  <w:vMerge w:val="restart"/>
                  <w:tcBorders>
                    <w:tl2br w:val="nil"/>
                    <w:tr2bl w:val="nil"/>
                  </w:tcBorders>
                  <w:noWrap w:val="0"/>
                  <w:vAlign w:val="center"/>
                </w:tcPr>
                <w:p w14:paraId="442D362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有组织废气</w:t>
                  </w:r>
                </w:p>
              </w:tc>
              <w:tc>
                <w:tcPr>
                  <w:tcW w:w="636" w:type="pct"/>
                  <w:tcBorders>
                    <w:tl2br w:val="nil"/>
                    <w:tr2bl w:val="nil"/>
                  </w:tcBorders>
                  <w:noWrap w:val="0"/>
                  <w:vAlign w:val="center"/>
                </w:tcPr>
                <w:p w14:paraId="38770F3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废气流量</w:t>
                  </w:r>
                </w:p>
              </w:tc>
              <w:tc>
                <w:tcPr>
                  <w:tcW w:w="2000" w:type="pct"/>
                  <w:tcBorders>
                    <w:tl2br w:val="nil"/>
                    <w:tr2bl w:val="nil"/>
                  </w:tcBorders>
                  <w:noWrap w:val="0"/>
                  <w:vAlign w:val="center"/>
                </w:tcPr>
                <w:p w14:paraId="6A2B52F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固定污染源排气中颗粒物测定与气态污染物采样方法 （7 排气流速、流量的测定）GB/T 16157-1996及修改单</w:t>
                  </w:r>
                </w:p>
              </w:tc>
              <w:tc>
                <w:tcPr>
                  <w:tcW w:w="1071" w:type="pct"/>
                  <w:tcBorders>
                    <w:tl2br w:val="nil"/>
                    <w:tr2bl w:val="nil"/>
                  </w:tcBorders>
                  <w:noWrap w:val="0"/>
                  <w:vAlign w:val="center"/>
                </w:tcPr>
                <w:p w14:paraId="6AE4674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低浓度自动烟尘烟气综合测试仪ZR-3260D型</w:t>
                  </w:r>
                </w:p>
                <w:p w14:paraId="723CEB2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（DSYQ-W007-2）</w:t>
                  </w:r>
                </w:p>
              </w:tc>
              <w:tc>
                <w:tcPr>
                  <w:tcW w:w="669" w:type="pct"/>
                  <w:tcBorders>
                    <w:tl2br w:val="nil"/>
                    <w:tr2bl w:val="nil"/>
                  </w:tcBorders>
                  <w:noWrap w:val="0"/>
                  <w:vAlign w:val="center"/>
                </w:tcPr>
                <w:p w14:paraId="56AAF46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w:t>
                  </w:r>
                </w:p>
              </w:tc>
            </w:tr>
            <w:tr w14:paraId="4DA53B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621" w:type="pct"/>
                  <w:vMerge w:val="continue"/>
                  <w:tcBorders>
                    <w:tl2br w:val="nil"/>
                    <w:tr2bl w:val="nil"/>
                  </w:tcBorders>
                  <w:noWrap w:val="0"/>
                  <w:vAlign w:val="center"/>
                </w:tcPr>
                <w:p w14:paraId="25F6CEF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p>
              </w:tc>
              <w:tc>
                <w:tcPr>
                  <w:tcW w:w="636" w:type="pct"/>
                  <w:tcBorders>
                    <w:tl2br w:val="nil"/>
                    <w:tr2bl w:val="nil"/>
                  </w:tcBorders>
                  <w:noWrap w:val="0"/>
                  <w:vAlign w:val="center"/>
                </w:tcPr>
                <w:p w14:paraId="0B7605B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非甲烷总烃</w:t>
                  </w:r>
                </w:p>
              </w:tc>
              <w:tc>
                <w:tcPr>
                  <w:tcW w:w="2000" w:type="pct"/>
                  <w:tcBorders>
                    <w:tl2br w:val="nil"/>
                    <w:tr2bl w:val="nil"/>
                  </w:tcBorders>
                  <w:noWrap w:val="0"/>
                  <w:vAlign w:val="center"/>
                </w:tcPr>
                <w:p w14:paraId="50A578C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固定污染源废气</w:t>
                  </w:r>
                  <w:r>
                    <w:rPr>
                      <w:rStyle w:val="41"/>
                      <w:rFonts w:hint="default" w:ascii="Times New Roman" w:hAnsi="Times New Roman" w:eastAsia="宋体" w:cs="Times New Roman"/>
                      <w:i w:val="0"/>
                      <w:color w:val="000000"/>
                      <w:kern w:val="0"/>
                      <w:sz w:val="21"/>
                      <w:szCs w:val="21"/>
                      <w:lang w:val="en-US" w:eastAsia="zh-CN" w:bidi="ar"/>
                    </w:rPr>
                    <w:t xml:space="preserve"> 总烃、甲烷和非甲烷总烃的测定 气相色谱法 HJ 38-2017</w:t>
                  </w:r>
                </w:p>
              </w:tc>
              <w:tc>
                <w:tcPr>
                  <w:tcW w:w="1071" w:type="pct"/>
                  <w:tcBorders>
                    <w:tl2br w:val="nil"/>
                    <w:tr2bl w:val="nil"/>
                  </w:tcBorders>
                  <w:noWrap w:val="0"/>
                  <w:vAlign w:val="center"/>
                </w:tcPr>
                <w:p w14:paraId="0F16AF4B">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气相色谱仪</w:t>
                  </w:r>
                  <w:r>
                    <w:rPr>
                      <w:rStyle w:val="41"/>
                      <w:rFonts w:hint="default" w:ascii="Times New Roman" w:hAnsi="Times New Roman" w:eastAsia="宋体" w:cs="Times New Roman"/>
                      <w:i w:val="0"/>
                      <w:color w:val="000000"/>
                      <w:kern w:val="0"/>
                      <w:sz w:val="21"/>
                      <w:szCs w:val="21"/>
                      <w:lang w:val="en-US" w:eastAsia="zh-CN" w:bidi="ar"/>
                    </w:rPr>
                    <w:t xml:space="preserve"> GC9790Ⅱ</w:t>
                  </w:r>
                </w:p>
                <w:p w14:paraId="13DD95F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w:t>
                  </w:r>
                  <w:r>
                    <w:rPr>
                      <w:rStyle w:val="41"/>
                      <w:rFonts w:hint="default" w:ascii="Times New Roman" w:hAnsi="Times New Roman" w:eastAsia="宋体" w:cs="Times New Roman"/>
                      <w:i w:val="0"/>
                      <w:color w:val="000000"/>
                      <w:kern w:val="0"/>
                      <w:sz w:val="21"/>
                      <w:szCs w:val="21"/>
                      <w:lang w:val="en-US" w:eastAsia="zh-CN" w:bidi="ar"/>
                    </w:rPr>
                    <w:t>DSYQ-N003-3</w:t>
                  </w:r>
                  <w:r>
                    <w:rPr>
                      <w:rStyle w:val="41"/>
                      <w:rFonts w:hint="eastAsia" w:ascii="Times New Roman" w:hAnsi="Times New Roman" w:eastAsia="宋体" w:cs="Times New Roman"/>
                      <w:i w:val="0"/>
                      <w:color w:val="000000"/>
                      <w:kern w:val="0"/>
                      <w:sz w:val="21"/>
                      <w:szCs w:val="21"/>
                      <w:lang w:val="en-US" w:eastAsia="zh-CN" w:bidi="ar"/>
                    </w:rPr>
                    <w:t>）</w:t>
                  </w:r>
                </w:p>
              </w:tc>
              <w:tc>
                <w:tcPr>
                  <w:tcW w:w="669" w:type="pct"/>
                  <w:tcBorders>
                    <w:tl2br w:val="nil"/>
                    <w:tr2bl w:val="nil"/>
                  </w:tcBorders>
                  <w:noWrap w:val="0"/>
                  <w:vAlign w:val="center"/>
                </w:tcPr>
                <w:p w14:paraId="24BDC69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0.07mg/m</w:t>
                  </w:r>
                  <w:r>
                    <w:rPr>
                      <w:rStyle w:val="41"/>
                      <w:rFonts w:hint="default" w:ascii="Times New Roman" w:hAnsi="Times New Roman" w:eastAsia="宋体" w:cs="Times New Roman"/>
                      <w:i w:val="0"/>
                      <w:color w:val="000000"/>
                      <w:kern w:val="0"/>
                      <w:sz w:val="21"/>
                      <w:szCs w:val="21"/>
                      <w:vertAlign w:val="superscript"/>
                      <w:lang w:val="en-US" w:eastAsia="zh-CN" w:bidi="ar"/>
                    </w:rPr>
                    <w:t>3</w:t>
                  </w:r>
                </w:p>
              </w:tc>
            </w:tr>
            <w:tr w14:paraId="16E84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21" w:type="pct"/>
                  <w:vMerge w:val="restart"/>
                  <w:tcBorders>
                    <w:tl2br w:val="nil"/>
                    <w:tr2bl w:val="nil"/>
                  </w:tcBorders>
                  <w:noWrap w:val="0"/>
                  <w:vAlign w:val="center"/>
                </w:tcPr>
                <w:p w14:paraId="54301D7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无组织废气</w:t>
                  </w:r>
                </w:p>
              </w:tc>
              <w:tc>
                <w:tcPr>
                  <w:tcW w:w="636" w:type="pct"/>
                  <w:tcBorders>
                    <w:tl2br w:val="nil"/>
                    <w:tr2bl w:val="nil"/>
                  </w:tcBorders>
                  <w:noWrap w:val="0"/>
                  <w:vAlign w:val="center"/>
                </w:tcPr>
                <w:p w14:paraId="26EF144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非甲烷总烃</w:t>
                  </w:r>
                </w:p>
              </w:tc>
              <w:tc>
                <w:tcPr>
                  <w:tcW w:w="2000" w:type="pct"/>
                  <w:tcBorders>
                    <w:tl2br w:val="nil"/>
                    <w:tr2bl w:val="nil"/>
                  </w:tcBorders>
                  <w:noWrap w:val="0"/>
                  <w:vAlign w:val="center"/>
                </w:tcPr>
                <w:p w14:paraId="69C3322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环境空气</w:t>
                  </w:r>
                  <w:r>
                    <w:rPr>
                      <w:rStyle w:val="41"/>
                      <w:rFonts w:hint="default" w:ascii="Times New Roman" w:hAnsi="Times New Roman" w:eastAsia="宋体" w:cs="Times New Roman"/>
                      <w:i w:val="0"/>
                      <w:color w:val="000000"/>
                      <w:kern w:val="0"/>
                      <w:sz w:val="21"/>
                      <w:szCs w:val="21"/>
                      <w:lang w:val="en-US" w:eastAsia="zh-CN" w:bidi="ar"/>
                    </w:rPr>
                    <w:t xml:space="preserve"> 总烃、甲烷和非甲烷总烃的测定 直接进样-</w:t>
                  </w:r>
                  <w:r>
                    <w:rPr>
                      <w:rStyle w:val="41"/>
                      <w:rFonts w:hint="eastAsia" w:ascii="Times New Roman" w:hAnsi="Times New Roman" w:eastAsia="宋体" w:cs="Times New Roman"/>
                      <w:i w:val="0"/>
                      <w:color w:val="000000"/>
                      <w:kern w:val="0"/>
                      <w:sz w:val="21"/>
                      <w:szCs w:val="21"/>
                      <w:lang w:val="en-US" w:eastAsia="zh-CN" w:bidi="ar"/>
                    </w:rPr>
                    <w:t>气相色谱法</w:t>
                  </w:r>
                </w:p>
                <w:p w14:paraId="231B186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HJ 604-2017</w:t>
                  </w:r>
                </w:p>
              </w:tc>
              <w:tc>
                <w:tcPr>
                  <w:tcW w:w="1071" w:type="pct"/>
                  <w:tcBorders>
                    <w:tl2br w:val="nil"/>
                    <w:tr2bl w:val="nil"/>
                  </w:tcBorders>
                  <w:noWrap w:val="0"/>
                  <w:vAlign w:val="center"/>
                </w:tcPr>
                <w:p w14:paraId="2B77E03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气相色谱仪</w:t>
                  </w:r>
                  <w:r>
                    <w:rPr>
                      <w:rStyle w:val="41"/>
                      <w:rFonts w:hint="default" w:ascii="Times New Roman" w:hAnsi="Times New Roman" w:eastAsia="宋体" w:cs="Times New Roman"/>
                      <w:i w:val="0"/>
                      <w:color w:val="000000"/>
                      <w:kern w:val="0"/>
                      <w:sz w:val="21"/>
                      <w:szCs w:val="21"/>
                      <w:lang w:val="en-US" w:eastAsia="zh-CN" w:bidi="ar"/>
                    </w:rPr>
                    <w:t xml:space="preserve"> GC9790Ⅱ</w:t>
                  </w:r>
                </w:p>
                <w:p w14:paraId="162CBEA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w:t>
                  </w:r>
                  <w:r>
                    <w:rPr>
                      <w:rStyle w:val="41"/>
                      <w:rFonts w:hint="default" w:ascii="Times New Roman" w:hAnsi="Times New Roman" w:eastAsia="宋体" w:cs="Times New Roman"/>
                      <w:i w:val="0"/>
                      <w:color w:val="000000"/>
                      <w:kern w:val="0"/>
                      <w:sz w:val="21"/>
                      <w:szCs w:val="21"/>
                      <w:lang w:val="en-US" w:eastAsia="zh-CN" w:bidi="ar"/>
                    </w:rPr>
                    <w:t>DSYQ-N003-3</w:t>
                  </w:r>
                  <w:r>
                    <w:rPr>
                      <w:rStyle w:val="41"/>
                      <w:rFonts w:hint="eastAsia" w:ascii="Times New Roman" w:hAnsi="Times New Roman" w:eastAsia="宋体" w:cs="Times New Roman"/>
                      <w:i w:val="0"/>
                      <w:color w:val="000000"/>
                      <w:kern w:val="0"/>
                      <w:sz w:val="21"/>
                      <w:szCs w:val="21"/>
                      <w:lang w:val="en-US" w:eastAsia="zh-CN" w:bidi="ar"/>
                    </w:rPr>
                    <w:t>）</w:t>
                  </w:r>
                </w:p>
              </w:tc>
              <w:tc>
                <w:tcPr>
                  <w:tcW w:w="669" w:type="pct"/>
                  <w:tcBorders>
                    <w:tl2br w:val="nil"/>
                    <w:tr2bl w:val="nil"/>
                  </w:tcBorders>
                  <w:noWrap w:val="0"/>
                  <w:vAlign w:val="center"/>
                </w:tcPr>
                <w:p w14:paraId="6B2D3CE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0.07mg/m</w:t>
                  </w:r>
                  <w:r>
                    <w:rPr>
                      <w:rStyle w:val="41"/>
                      <w:rFonts w:hint="default" w:ascii="Times New Roman" w:hAnsi="Times New Roman" w:eastAsia="宋体" w:cs="Times New Roman"/>
                      <w:i w:val="0"/>
                      <w:color w:val="000000"/>
                      <w:kern w:val="0"/>
                      <w:sz w:val="21"/>
                      <w:szCs w:val="21"/>
                      <w:vertAlign w:val="superscript"/>
                      <w:lang w:val="en-US" w:eastAsia="zh-CN" w:bidi="ar"/>
                    </w:rPr>
                    <w:t>3</w:t>
                  </w:r>
                </w:p>
              </w:tc>
            </w:tr>
            <w:tr w14:paraId="131502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21" w:type="pct"/>
                  <w:vMerge w:val="continue"/>
                  <w:tcBorders>
                    <w:tl2br w:val="nil"/>
                    <w:tr2bl w:val="nil"/>
                  </w:tcBorders>
                  <w:noWrap w:val="0"/>
                  <w:vAlign w:val="center"/>
                </w:tcPr>
                <w:p w14:paraId="11B7926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p>
              </w:tc>
              <w:tc>
                <w:tcPr>
                  <w:tcW w:w="636" w:type="pct"/>
                  <w:tcBorders>
                    <w:tl2br w:val="nil"/>
                    <w:tr2bl w:val="nil"/>
                  </w:tcBorders>
                  <w:shd w:val="clear" w:color="auto" w:fill="auto"/>
                  <w:noWrap w:val="0"/>
                  <w:vAlign w:val="center"/>
                </w:tcPr>
                <w:p w14:paraId="16D4343D">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颗粒物</w:t>
                  </w:r>
                </w:p>
              </w:tc>
              <w:tc>
                <w:tcPr>
                  <w:tcW w:w="2000" w:type="pct"/>
                  <w:tcBorders>
                    <w:tl2br w:val="nil"/>
                    <w:tr2bl w:val="nil"/>
                  </w:tcBorders>
                  <w:shd w:val="clear" w:color="auto" w:fill="auto"/>
                  <w:noWrap w:val="0"/>
                  <w:vAlign w:val="center"/>
                </w:tcPr>
                <w:p w14:paraId="3BFF7365">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HJ 1263-2022重量法</w:t>
                  </w:r>
                </w:p>
              </w:tc>
              <w:tc>
                <w:tcPr>
                  <w:tcW w:w="1071" w:type="pct"/>
                  <w:tcBorders>
                    <w:tl2br w:val="nil"/>
                    <w:tr2bl w:val="nil"/>
                  </w:tcBorders>
                  <w:shd w:val="clear" w:color="auto" w:fill="auto"/>
                  <w:noWrap w:val="0"/>
                  <w:vAlign w:val="center"/>
                </w:tcPr>
                <w:p w14:paraId="1DFF3F6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电子天平EX125DZH</w:t>
                  </w:r>
                </w:p>
              </w:tc>
              <w:tc>
                <w:tcPr>
                  <w:tcW w:w="669" w:type="pct"/>
                  <w:tcBorders>
                    <w:tl2br w:val="nil"/>
                    <w:tr2bl w:val="nil"/>
                  </w:tcBorders>
                  <w:shd w:val="clear" w:color="auto" w:fill="auto"/>
                  <w:noWrap w:val="0"/>
                  <w:vAlign w:val="center"/>
                </w:tcPr>
                <w:p w14:paraId="3B5CF626">
                  <w:pPr>
                    <w:adjustRightInd w:val="0"/>
                    <w:snapToGrid w:val="0"/>
                    <w:jc w:val="center"/>
                    <w:rPr>
                      <w:rFonts w:hint="default" w:ascii="Times New Roman" w:hAnsi="Times New Roman" w:eastAsia="微软雅黑" w:cs="Times New Roman"/>
                      <w:color w:val="auto"/>
                      <w:sz w:val="22"/>
                      <w:szCs w:val="24"/>
                      <w:highlight w:val="none"/>
                      <w:lang w:val="en-US" w:eastAsia="zh-CN" w:bidi="ar-SA"/>
                    </w:rPr>
                  </w:pPr>
                  <w:r>
                    <w:rPr>
                      <w:rFonts w:hint="default" w:ascii="Times New Roman" w:hAnsi="Times New Roman" w:cs="Times New Roman"/>
                      <w:color w:val="auto"/>
                      <w:szCs w:val="24"/>
                      <w:highlight w:val="none"/>
                    </w:rPr>
                    <w:t>168μg/m</w:t>
                  </w:r>
                  <w:r>
                    <w:rPr>
                      <w:rFonts w:hint="default" w:ascii="Times New Roman" w:hAnsi="Times New Roman" w:cs="Times New Roman"/>
                      <w:color w:val="auto"/>
                      <w:szCs w:val="24"/>
                      <w:highlight w:val="none"/>
                      <w:vertAlign w:val="superscript"/>
                    </w:rPr>
                    <w:t>3</w:t>
                  </w:r>
                </w:p>
              </w:tc>
            </w:tr>
            <w:tr w14:paraId="5514F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21" w:type="pct"/>
                  <w:tcBorders>
                    <w:tl2br w:val="nil"/>
                    <w:tr2bl w:val="nil"/>
                  </w:tcBorders>
                  <w:noWrap w:val="0"/>
                  <w:vAlign w:val="center"/>
                </w:tcPr>
                <w:p w14:paraId="31D85D4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噪声</w:t>
                  </w:r>
                </w:p>
              </w:tc>
              <w:tc>
                <w:tcPr>
                  <w:tcW w:w="636" w:type="pct"/>
                  <w:tcBorders>
                    <w:tl2br w:val="nil"/>
                    <w:tr2bl w:val="nil"/>
                  </w:tcBorders>
                  <w:noWrap w:val="0"/>
                  <w:vAlign w:val="center"/>
                </w:tcPr>
                <w:p w14:paraId="7EEDAA9D">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等效声级</w:t>
                  </w:r>
                </w:p>
              </w:tc>
              <w:tc>
                <w:tcPr>
                  <w:tcW w:w="2000" w:type="pct"/>
                  <w:tcBorders>
                    <w:tl2br w:val="nil"/>
                    <w:tr2bl w:val="nil"/>
                  </w:tcBorders>
                  <w:noWrap w:val="0"/>
                  <w:vAlign w:val="center"/>
                </w:tcPr>
                <w:p w14:paraId="0813246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工业企业厂界环境噪声排放标准 GB 12348-2008</w:t>
                  </w:r>
                </w:p>
              </w:tc>
              <w:tc>
                <w:tcPr>
                  <w:tcW w:w="1071" w:type="pct"/>
                  <w:tcBorders>
                    <w:tl2br w:val="nil"/>
                    <w:tr2bl w:val="nil"/>
                  </w:tcBorders>
                  <w:noWrap w:val="0"/>
                  <w:vAlign w:val="center"/>
                </w:tcPr>
                <w:p w14:paraId="32E0FD9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多功能声级计 AWA5688</w:t>
                  </w:r>
                </w:p>
                <w:p w14:paraId="0513DD5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eastAsia" w:ascii="Times New Roman" w:hAnsi="Times New Roman" w:eastAsia="宋体" w:cs="Times New Roman"/>
                      <w:i w:val="0"/>
                      <w:color w:val="000000"/>
                      <w:kern w:val="0"/>
                      <w:sz w:val="21"/>
                      <w:szCs w:val="21"/>
                      <w:lang w:val="en-US" w:eastAsia="zh-CN" w:bidi="ar"/>
                    </w:rPr>
                  </w:pPr>
                  <w:r>
                    <w:rPr>
                      <w:rStyle w:val="41"/>
                      <w:rFonts w:hint="default" w:ascii="Times New Roman" w:hAnsi="Times New Roman" w:eastAsia="宋体" w:cs="Times New Roman"/>
                      <w:i w:val="0"/>
                      <w:color w:val="000000"/>
                      <w:kern w:val="0"/>
                      <w:sz w:val="21"/>
                      <w:szCs w:val="21"/>
                      <w:lang w:val="en-US" w:eastAsia="zh-CN" w:bidi="ar"/>
                    </w:rPr>
                    <w:t>（DSYQ-W001-</w:t>
                  </w:r>
                  <w:r>
                    <w:rPr>
                      <w:rStyle w:val="41"/>
                      <w:rFonts w:hint="eastAsia" w:ascii="Times New Roman" w:hAnsi="Times New Roman" w:eastAsia="宋体" w:cs="Times New Roman"/>
                      <w:i w:val="0"/>
                      <w:color w:val="000000"/>
                      <w:kern w:val="0"/>
                      <w:sz w:val="21"/>
                      <w:szCs w:val="21"/>
                      <w:lang w:val="en-US" w:eastAsia="zh-CN" w:bidi="ar"/>
                    </w:rPr>
                    <w:t>4</w:t>
                  </w:r>
                  <w:r>
                    <w:rPr>
                      <w:rStyle w:val="41"/>
                      <w:rFonts w:hint="default" w:ascii="Times New Roman" w:hAnsi="Times New Roman" w:eastAsia="宋体" w:cs="Times New Roman"/>
                      <w:i w:val="0"/>
                      <w:color w:val="000000"/>
                      <w:kern w:val="0"/>
                      <w:sz w:val="21"/>
                      <w:szCs w:val="21"/>
                      <w:lang w:val="en-US" w:eastAsia="zh-CN" w:bidi="ar"/>
                    </w:rPr>
                    <w:t>）</w:t>
                  </w:r>
                </w:p>
              </w:tc>
              <w:tc>
                <w:tcPr>
                  <w:tcW w:w="669" w:type="pct"/>
                  <w:tcBorders>
                    <w:tl2br w:val="nil"/>
                    <w:tr2bl w:val="nil"/>
                  </w:tcBorders>
                  <w:noWrap w:val="0"/>
                  <w:vAlign w:val="center"/>
                </w:tcPr>
                <w:p w14:paraId="5177DD2B">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1"/>
                      <w:rFonts w:hint="default" w:ascii="Times New Roman" w:hAnsi="Times New Roman" w:eastAsia="宋体" w:cs="Times New Roman"/>
                      <w:i w:val="0"/>
                      <w:color w:val="000000"/>
                      <w:kern w:val="0"/>
                      <w:sz w:val="21"/>
                      <w:szCs w:val="21"/>
                      <w:lang w:val="en-US" w:eastAsia="zh-CN" w:bidi="ar"/>
                    </w:rPr>
                  </w:pPr>
                  <w:r>
                    <w:rPr>
                      <w:rStyle w:val="41"/>
                      <w:rFonts w:hint="eastAsia" w:ascii="Times New Roman" w:hAnsi="Times New Roman" w:eastAsia="宋体" w:cs="Times New Roman"/>
                      <w:i w:val="0"/>
                      <w:color w:val="000000"/>
                      <w:kern w:val="0"/>
                      <w:sz w:val="21"/>
                      <w:szCs w:val="21"/>
                      <w:lang w:val="en-US" w:eastAsia="zh-CN" w:bidi="ar"/>
                    </w:rPr>
                    <w:t>28dB（A）</w:t>
                  </w:r>
                </w:p>
              </w:tc>
            </w:tr>
          </w:tbl>
          <w:p w14:paraId="626D3FBB">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610C7634">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p>
    <w:p w14:paraId="47BF011C">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8"/>
        <w:tblpPr w:leftFromText="180" w:rightFromText="180" w:vertAnchor="text" w:tblpXSpec="center" w:tblpY="1"/>
        <w:tblOverlap w:val="never"/>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527EC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9288" w:type="dxa"/>
            <w:vAlign w:val="center"/>
          </w:tcPr>
          <w:p w14:paraId="3A0C25AD">
            <w:pPr>
              <w:pStyle w:val="10"/>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highlight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bidi="ar-SA"/>
                <w14:textFill>
                  <w14:solidFill>
                    <w14:schemeClr w14:val="tx1"/>
                  </w14:solidFill>
                </w14:textFill>
              </w:rPr>
              <w:t>验收</w:t>
            </w:r>
            <w:r>
              <w:rPr>
                <w:rFonts w:hint="eastAsia" w:cs="Times New Roman"/>
                <w:b/>
                <w:bCs/>
                <w:color w:val="000000" w:themeColor="text1"/>
                <w:sz w:val="24"/>
                <w:szCs w:val="24"/>
                <w:highlight w:val="none"/>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highlight w:val="none"/>
                <w:lang w:val="en-US" w:eastAsia="zh-CN" w:bidi="ar-SA"/>
                <w14:textFill>
                  <w14:solidFill>
                    <w14:schemeClr w14:val="tx1"/>
                  </w14:solidFill>
                </w14:textFill>
              </w:rPr>
              <w:t>内容：</w:t>
            </w:r>
          </w:p>
          <w:p w14:paraId="3790CF62">
            <w:pPr>
              <w:pStyle w:val="9"/>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14:paraId="44505DEA">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45C673EF">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9"/>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91"/>
              <w:gridCol w:w="1830"/>
              <w:gridCol w:w="967"/>
              <w:gridCol w:w="841"/>
              <w:gridCol w:w="1178"/>
              <w:gridCol w:w="2768"/>
            </w:tblGrid>
            <w:tr w14:paraId="12D6B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5" w:type="dxa"/>
                  <w:shd w:val="clear" w:color="auto" w:fill="auto"/>
                  <w:vAlign w:val="center"/>
                </w:tcPr>
                <w:p w14:paraId="7007DD8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p>
                <w:p w14:paraId="13773C9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类别</w:t>
                  </w:r>
                </w:p>
              </w:tc>
              <w:tc>
                <w:tcPr>
                  <w:tcW w:w="791" w:type="dxa"/>
                  <w:shd w:val="clear" w:color="auto" w:fill="auto"/>
                  <w:vAlign w:val="center"/>
                </w:tcPr>
                <w:p w14:paraId="5B8CD89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排放源</w:t>
                  </w:r>
                </w:p>
              </w:tc>
              <w:tc>
                <w:tcPr>
                  <w:tcW w:w="2797" w:type="dxa"/>
                  <w:gridSpan w:val="2"/>
                  <w:shd w:val="clear" w:color="auto" w:fill="auto"/>
                  <w:vAlign w:val="center"/>
                </w:tcPr>
                <w:p w14:paraId="793F884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841" w:type="dxa"/>
                  <w:shd w:val="clear" w:color="auto" w:fill="auto"/>
                  <w:vAlign w:val="center"/>
                </w:tcPr>
                <w:p w14:paraId="3D29170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1178" w:type="dxa"/>
                  <w:shd w:val="clear" w:color="auto" w:fill="auto"/>
                  <w:vAlign w:val="center"/>
                </w:tcPr>
                <w:p w14:paraId="45DC684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2768" w:type="dxa"/>
                  <w:shd w:val="clear" w:color="auto" w:fill="auto"/>
                  <w:vAlign w:val="center"/>
                </w:tcPr>
                <w:p w14:paraId="041A62F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14:paraId="1728D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705" w:type="dxa"/>
                  <w:tcBorders>
                    <w:top w:val="single" w:color="000000" w:sz="4" w:space="0"/>
                  </w:tcBorders>
                  <w:vAlign w:val="center"/>
                </w:tcPr>
                <w:p w14:paraId="5969AF4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791" w:type="dxa"/>
                  <w:vAlign w:val="center"/>
                </w:tcPr>
                <w:p w14:paraId="35CAD67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灭菌解析废气</w:t>
                  </w:r>
                </w:p>
              </w:tc>
              <w:tc>
                <w:tcPr>
                  <w:tcW w:w="1830" w:type="dxa"/>
                  <w:vAlign w:val="center"/>
                </w:tcPr>
                <w:p w14:paraId="34F999C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活性炭+</w:t>
                  </w:r>
                  <w:bookmarkStart w:id="7" w:name="_GoBack"/>
                  <w:bookmarkEnd w:id="7"/>
                  <w:r>
                    <w:rPr>
                      <w:rFonts w:hint="eastAsia" w:ascii="Times New Roman" w:hAnsi="Times New Roman" w:eastAsia="宋体" w:cs="Times New Roman"/>
                      <w:color w:val="auto"/>
                      <w:kern w:val="0"/>
                      <w:sz w:val="21"/>
                      <w:szCs w:val="21"/>
                      <w:highlight w:val="none"/>
                      <w:lang w:val="en-US" w:eastAsia="zh-CN"/>
                    </w:rPr>
                    <w:t>UV 光催化+</w:t>
                  </w:r>
                  <w:r>
                    <w:rPr>
                      <w:rFonts w:hint="default" w:ascii="Times New Roman" w:hAnsi="Times New Roman" w:eastAsia="宋体" w:cs="Times New Roman"/>
                      <w:color w:val="auto"/>
                      <w:kern w:val="0"/>
                      <w:sz w:val="21"/>
                      <w:szCs w:val="21"/>
                      <w:highlight w:val="none"/>
                      <w:lang w:val="en-US" w:eastAsia="zh-CN"/>
                    </w:rPr>
                    <w:t>活性炭吸附装置+15m排气筒</w:t>
                  </w:r>
                  <w:r>
                    <w:rPr>
                      <w:rFonts w:hint="eastAsia" w:ascii="Times New Roman" w:hAnsi="Times New Roman" w:eastAsia="宋体" w:cs="Times New Roman"/>
                      <w:color w:val="auto"/>
                      <w:kern w:val="0"/>
                      <w:sz w:val="21"/>
                      <w:szCs w:val="21"/>
                      <w:highlight w:val="none"/>
                      <w:lang w:val="en-US" w:eastAsia="zh-CN"/>
                    </w:rPr>
                    <w:t>（P1）</w:t>
                  </w:r>
                </w:p>
              </w:tc>
              <w:tc>
                <w:tcPr>
                  <w:tcW w:w="967" w:type="dxa"/>
                  <w:vAlign w:val="center"/>
                </w:tcPr>
                <w:p w14:paraId="68852CB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进口及排气筒出口</w:t>
                  </w:r>
                </w:p>
              </w:tc>
              <w:tc>
                <w:tcPr>
                  <w:tcW w:w="841" w:type="dxa"/>
                  <w:vAlign w:val="center"/>
                </w:tcPr>
                <w:p w14:paraId="74BE886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1178" w:type="dxa"/>
                  <w:vAlign w:val="center"/>
                </w:tcPr>
                <w:p w14:paraId="7B025EB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2768" w:type="dxa"/>
                  <w:vMerge w:val="restart"/>
                  <w:vAlign w:val="center"/>
                </w:tcPr>
                <w:p w14:paraId="0EC6467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非甲烷总烃</w:t>
                  </w:r>
                  <w:r>
                    <w:rPr>
                      <w:rFonts w:hint="default" w:ascii="Times New Roman" w:hAnsi="Times New Roman" w:cs="Times New Roman" w:eastAsiaTheme="minorEastAsia"/>
                      <w:color w:val="auto"/>
                      <w:sz w:val="21"/>
                      <w:szCs w:val="21"/>
                      <w:vertAlign w:val="baseline"/>
                      <w:lang w:val="en-US" w:eastAsia="zh-CN"/>
                    </w:rPr>
                    <w:t>满足《大气污染物综合排放标准》（GB16297-1996）表2排放要求</w:t>
                  </w:r>
                  <w:r>
                    <w:rPr>
                      <w:rFonts w:hint="eastAsia" w:ascii="Times New Roman" w:hAnsi="Times New Roman" w:cs="Times New Roman" w:eastAsiaTheme="minorEastAsia"/>
                      <w:color w:val="auto"/>
                      <w:sz w:val="21"/>
                      <w:szCs w:val="21"/>
                      <w:vertAlign w:val="baseline"/>
                      <w:lang w:val="en-US" w:eastAsia="zh-CN"/>
                    </w:rPr>
                    <w:t>，同时满足</w:t>
                  </w:r>
                  <w:r>
                    <w:rPr>
                      <w:rFonts w:hint="default" w:ascii="Times New Roman" w:hAnsi="Times New Roman" w:cs="Times New Roman" w:eastAsiaTheme="minorEastAsia"/>
                      <w:color w:val="auto"/>
                      <w:sz w:val="21"/>
                      <w:szCs w:val="21"/>
                      <w:vertAlign w:val="baseline"/>
                      <w:lang w:val="en-US" w:eastAsia="zh-CN"/>
                    </w:rPr>
                    <w:t>《关于全省开展工业企业挥发性有机物专项治理工作中排放建议值的通知》（豫环攻坚办[2017]162号）中</w:t>
                  </w:r>
                  <w:r>
                    <w:rPr>
                      <w:rFonts w:hint="eastAsia" w:ascii="Times New Roman" w:hAnsi="Times New Roman" w:cs="Times New Roman" w:eastAsiaTheme="minorEastAsia"/>
                      <w:color w:val="auto"/>
                      <w:sz w:val="21"/>
                      <w:szCs w:val="21"/>
                      <w:vertAlign w:val="baseline"/>
                      <w:lang w:val="en-US" w:eastAsia="zh-CN"/>
                    </w:rPr>
                    <w:t>医药制造</w:t>
                  </w:r>
                  <w:r>
                    <w:rPr>
                      <w:rFonts w:hint="default" w:ascii="Times New Roman" w:hAnsi="Times New Roman" w:cs="Times New Roman" w:eastAsiaTheme="minorEastAsia"/>
                      <w:color w:val="auto"/>
                      <w:sz w:val="21"/>
                      <w:szCs w:val="21"/>
                      <w:vertAlign w:val="baseline"/>
                      <w:lang w:val="en-US" w:eastAsia="zh-CN"/>
                    </w:rPr>
                    <w:t>行业相关标准</w:t>
                  </w:r>
                  <w:r>
                    <w:rPr>
                      <w:rFonts w:hint="eastAsia" w:ascii="Times New Roman" w:hAnsi="Times New Roman" w:cs="Times New Roman" w:eastAsiaTheme="minorEastAsia"/>
                      <w:color w:val="auto"/>
                      <w:sz w:val="21"/>
                      <w:szCs w:val="21"/>
                      <w:vertAlign w:val="baseline"/>
                      <w:lang w:val="en-US" w:eastAsia="zh-CN"/>
                    </w:rPr>
                    <w:t>；颗粒物满足</w:t>
                  </w:r>
                  <w:r>
                    <w:rPr>
                      <w:rFonts w:hint="default" w:ascii="Times New Roman" w:hAnsi="Times New Roman" w:cs="Times New Roman" w:eastAsiaTheme="minorEastAsia"/>
                      <w:color w:val="auto"/>
                      <w:sz w:val="21"/>
                      <w:szCs w:val="21"/>
                      <w:vertAlign w:val="baseline"/>
                      <w:lang w:val="en-US" w:eastAsia="zh-CN"/>
                    </w:rPr>
                    <w:t>《新乡市生态环境局关于进一步规范工业企业颗粒物排放限值的通知》</w:t>
                  </w:r>
                  <w:r>
                    <w:rPr>
                      <w:rFonts w:hint="eastAsia" w:ascii="Times New Roman" w:hAnsi="Times New Roman" w:cs="Times New Roman" w:eastAsiaTheme="minorEastAsia"/>
                      <w:color w:val="auto"/>
                      <w:sz w:val="21"/>
                      <w:szCs w:val="21"/>
                      <w:vertAlign w:val="baseline"/>
                      <w:lang w:val="en-US" w:eastAsia="zh-CN"/>
                    </w:rPr>
                    <w:t>的要求</w:t>
                  </w:r>
                </w:p>
              </w:tc>
            </w:tr>
            <w:tr w14:paraId="6CFE2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0" w:hRule="atLeast"/>
              </w:trPr>
              <w:tc>
                <w:tcPr>
                  <w:tcW w:w="705" w:type="dxa"/>
                  <w:vAlign w:val="center"/>
                </w:tcPr>
                <w:p w14:paraId="342A436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791" w:type="dxa"/>
                  <w:vAlign w:val="center"/>
                </w:tcPr>
                <w:p w14:paraId="27BA449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1830" w:type="dxa"/>
                  <w:vAlign w:val="center"/>
                </w:tcPr>
                <w:p w14:paraId="45CB477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967" w:type="dxa"/>
                  <w:vAlign w:val="center"/>
                </w:tcPr>
                <w:p w14:paraId="70A4557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p>
              </w:tc>
              <w:tc>
                <w:tcPr>
                  <w:tcW w:w="841" w:type="dxa"/>
                  <w:vAlign w:val="center"/>
                </w:tcPr>
                <w:p w14:paraId="343C8DA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非甲烷总烃、颗粒物</w:t>
                  </w:r>
                </w:p>
              </w:tc>
              <w:tc>
                <w:tcPr>
                  <w:tcW w:w="1178" w:type="dxa"/>
                  <w:vAlign w:val="center"/>
                </w:tcPr>
                <w:p w14:paraId="55752BA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2768" w:type="dxa"/>
                  <w:vMerge w:val="continue"/>
                  <w:vAlign w:val="center"/>
                </w:tcPr>
                <w:p w14:paraId="35272CE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r>
          </w:tbl>
          <w:p w14:paraId="6B5F29AB">
            <w:pPr>
              <w:pStyle w:val="9"/>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14:paraId="72CC0448">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本项目废</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水为生活废水</w:t>
            </w:r>
            <w:r>
              <w:rPr>
                <w:rFonts w:hint="eastAsia" w:cs="Times New Roman" w:eastAsiaTheme="minorEastAsia"/>
                <w:color w:val="000000" w:themeColor="text1"/>
                <w:sz w:val="24"/>
                <w:szCs w:val="24"/>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生活废水经化粪池处理</w:t>
            </w:r>
            <w:r>
              <w:rPr>
                <w:rFonts w:hint="eastAsia" w:cs="Times New Roman" w:eastAsiaTheme="minorEastAsia"/>
                <w:color w:val="000000" w:themeColor="text1"/>
                <w:sz w:val="24"/>
                <w:szCs w:val="24"/>
                <w:lang w:eastAsia="zh-CN"/>
                <w14:textFill>
                  <w14:solidFill>
                    <w14:schemeClr w14:val="tx1"/>
                  </w14:solidFill>
                </w14:textFill>
              </w:rPr>
              <w:t>定期清掏，不外排</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p>
          <w:p w14:paraId="7AB99876">
            <w:pPr>
              <w:pStyle w:val="9"/>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3EE6C524">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14CFDEA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9"/>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62"/>
              <w:gridCol w:w="1410"/>
              <w:gridCol w:w="1716"/>
              <w:gridCol w:w="3224"/>
            </w:tblGrid>
            <w:tr w14:paraId="64C15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46" w:type="dxa"/>
                  <w:shd w:val="clear" w:color="auto" w:fill="auto"/>
                  <w:vAlign w:val="center"/>
                </w:tcPr>
                <w:p w14:paraId="1348C6D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1562" w:type="dxa"/>
                  <w:shd w:val="clear" w:color="auto" w:fill="auto"/>
                  <w:vAlign w:val="center"/>
                </w:tcPr>
                <w:p w14:paraId="75DEB9B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1410" w:type="dxa"/>
                  <w:shd w:val="clear" w:color="auto" w:fill="auto"/>
                  <w:vAlign w:val="center"/>
                </w:tcPr>
                <w:p w14:paraId="6FFBA56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1716" w:type="dxa"/>
                  <w:shd w:val="clear" w:color="auto" w:fill="auto"/>
                  <w:vAlign w:val="center"/>
                </w:tcPr>
                <w:p w14:paraId="593E8B8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3224" w:type="dxa"/>
                  <w:shd w:val="clear" w:color="auto" w:fill="auto"/>
                  <w:vAlign w:val="center"/>
                </w:tcPr>
                <w:p w14:paraId="5972E05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774B4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146" w:type="dxa"/>
                  <w:vAlign w:val="center"/>
                </w:tcPr>
                <w:p w14:paraId="5BF0065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562" w:type="dxa"/>
                  <w:vAlign w:val="center"/>
                </w:tcPr>
                <w:p w14:paraId="7AC9C8A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410" w:type="dxa"/>
                  <w:vAlign w:val="center"/>
                </w:tcPr>
                <w:p w14:paraId="094DB87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1716" w:type="dxa"/>
                  <w:vAlign w:val="center"/>
                </w:tcPr>
                <w:p w14:paraId="58AC354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14:paraId="3B780C8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每天昼间各1</w:t>
                  </w:r>
                  <w:r>
                    <w:rPr>
                      <w:rFonts w:hint="default" w:ascii="Times New Roman" w:hAnsi="Times New Roman" w:eastAsia="宋体" w:cs="Times New Roman"/>
                      <w:color w:val="auto"/>
                      <w:sz w:val="21"/>
                      <w:szCs w:val="21"/>
                      <w:vertAlign w:val="baseline"/>
                      <w:lang w:val="en-US" w:eastAsia="zh-CN"/>
                    </w:rPr>
                    <w:t>次</w:t>
                  </w:r>
                </w:p>
              </w:tc>
              <w:tc>
                <w:tcPr>
                  <w:tcW w:w="3224" w:type="dxa"/>
                  <w:vAlign w:val="center"/>
                </w:tcPr>
                <w:p w14:paraId="213156C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default" w:ascii="Times New Roman" w:hAnsi="Times New Roman" w:eastAsia="宋体" w:cs="Times New Roman"/>
                      <w:b w:val="0"/>
                      <w:bCs w:val="0"/>
                      <w:color w:val="auto"/>
                      <w:sz w:val="21"/>
                      <w:szCs w:val="21"/>
                      <w:lang w:eastAsia="zh-CN"/>
                    </w:rPr>
                    <w:t>）</w:t>
                  </w:r>
                </w:p>
              </w:tc>
            </w:tr>
          </w:tbl>
          <w:p w14:paraId="1027635E">
            <w:pPr>
              <w:pStyle w:val="9"/>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06EEDCE">
            <w:pPr>
              <w:pStyle w:val="30"/>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eastAsia="仿宋_GB2312" w:cs="Times New Roman"/>
                <w:color w:val="FF0000"/>
                <w:szCs w:val="21"/>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tc>
      </w:tr>
    </w:tbl>
    <w:p w14:paraId="6642A8E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F83C3F6">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79289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288" w:type="dxa"/>
            <w:vAlign w:val="top"/>
          </w:tcPr>
          <w:p w14:paraId="4AA31FB0">
            <w:pPr>
              <w:pStyle w:val="10"/>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411938B9">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D58DAF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0E0BA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3" w:hRule="atLeast"/>
          <w:jc w:val="center"/>
        </w:trPr>
        <w:tc>
          <w:tcPr>
            <w:tcW w:w="9288" w:type="dxa"/>
            <w:vAlign w:val="top"/>
          </w:tcPr>
          <w:p w14:paraId="6B86B9B0">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6ACD7D45">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380E545A">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19A9583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9117"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1332"/>
              <w:gridCol w:w="1141"/>
              <w:gridCol w:w="1071"/>
              <w:gridCol w:w="1106"/>
              <w:gridCol w:w="1081"/>
              <w:gridCol w:w="55"/>
              <w:gridCol w:w="1015"/>
              <w:gridCol w:w="1167"/>
            </w:tblGrid>
            <w:tr w14:paraId="65C9068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1" w:type="dxa"/>
                  <w:gridSpan w:val="2"/>
                  <w:tcBorders>
                    <w:tl2br w:val="nil"/>
                    <w:tr2bl w:val="nil"/>
                  </w:tcBorders>
                  <w:noWrap w:val="0"/>
                  <w:vAlign w:val="center"/>
                </w:tcPr>
                <w:p w14:paraId="7E4A1D1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样品名称</w:t>
                  </w:r>
                </w:p>
              </w:tc>
              <w:tc>
                <w:tcPr>
                  <w:tcW w:w="2212" w:type="dxa"/>
                  <w:gridSpan w:val="2"/>
                  <w:tcBorders>
                    <w:tl2br w:val="nil"/>
                    <w:tr2bl w:val="nil"/>
                  </w:tcBorders>
                  <w:noWrap w:val="0"/>
                  <w:vAlign w:val="center"/>
                </w:tcPr>
                <w:p w14:paraId="6D4CF15B">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有组织废气</w:t>
                  </w:r>
                </w:p>
              </w:tc>
              <w:tc>
                <w:tcPr>
                  <w:tcW w:w="2242" w:type="dxa"/>
                  <w:gridSpan w:val="3"/>
                  <w:tcBorders>
                    <w:tl2br w:val="nil"/>
                    <w:tr2bl w:val="nil"/>
                  </w:tcBorders>
                  <w:noWrap w:val="0"/>
                  <w:vAlign w:val="center"/>
                </w:tcPr>
                <w:p w14:paraId="044138B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采样日期</w:t>
                  </w:r>
                </w:p>
              </w:tc>
              <w:tc>
                <w:tcPr>
                  <w:tcW w:w="2182" w:type="dxa"/>
                  <w:gridSpan w:val="2"/>
                  <w:tcBorders>
                    <w:tl2br w:val="nil"/>
                    <w:tr2bl w:val="nil"/>
                  </w:tcBorders>
                  <w:noWrap w:val="0"/>
                  <w:vAlign w:val="center"/>
                </w:tcPr>
                <w:p w14:paraId="52526E2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2024.09.04-2024.09.05</w:t>
                  </w:r>
                </w:p>
              </w:tc>
            </w:tr>
            <w:tr w14:paraId="458402F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481" w:type="dxa"/>
                  <w:gridSpan w:val="2"/>
                  <w:tcBorders>
                    <w:tl2br w:val="nil"/>
                    <w:tr2bl w:val="nil"/>
                  </w:tcBorders>
                  <w:noWrap w:val="0"/>
                  <w:vAlign w:val="center"/>
                </w:tcPr>
                <w:p w14:paraId="171F40D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检测地点</w:t>
                  </w:r>
                </w:p>
              </w:tc>
              <w:tc>
                <w:tcPr>
                  <w:tcW w:w="6636" w:type="dxa"/>
                  <w:gridSpan w:val="7"/>
                  <w:tcBorders>
                    <w:tl2br w:val="nil"/>
                    <w:tr2bl w:val="nil"/>
                  </w:tcBorders>
                  <w:noWrap w:val="0"/>
                  <w:vAlign w:val="center"/>
                </w:tcPr>
                <w:p w14:paraId="14E441F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灭菌工序废气排气筒进口</w:t>
                  </w:r>
                </w:p>
              </w:tc>
            </w:tr>
            <w:tr w14:paraId="0D6B55C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481" w:type="dxa"/>
                  <w:gridSpan w:val="2"/>
                  <w:vMerge w:val="restart"/>
                  <w:tcBorders>
                    <w:tl2br w:val="nil"/>
                    <w:tr2bl w:val="nil"/>
                  </w:tcBorders>
                  <w:noWrap w:val="0"/>
                  <w:vAlign w:val="center"/>
                </w:tcPr>
                <w:p w14:paraId="0EFC41AB">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mc:AlternateContent>
                      <mc:Choice Requires="wps">
                        <w:drawing>
                          <wp:anchor distT="0" distB="0" distL="114300" distR="114300" simplePos="0" relativeHeight="251670528" behindDoc="0" locked="0" layoutInCell="1" allowOverlap="1">
                            <wp:simplePos x="0" y="0"/>
                            <wp:positionH relativeFrom="column">
                              <wp:posOffset>-64135</wp:posOffset>
                            </wp:positionH>
                            <wp:positionV relativeFrom="paragraph">
                              <wp:posOffset>19685</wp:posOffset>
                            </wp:positionV>
                            <wp:extent cx="1566545" cy="267335"/>
                            <wp:effectExtent l="635" t="4445" r="13970" b="13970"/>
                            <wp:wrapNone/>
                            <wp:docPr id="37" name="直接箭头连接符 37"/>
                            <wp:cNvGraphicFramePr/>
                            <a:graphic xmlns:a="http://schemas.openxmlformats.org/drawingml/2006/main">
                              <a:graphicData uri="http://schemas.microsoft.com/office/word/2010/wordprocessingShape">
                                <wps:wsp>
                                  <wps:cNvCnPr/>
                                  <wps:spPr>
                                    <a:xfrm>
                                      <a:off x="0" y="0"/>
                                      <a:ext cx="1566545" cy="2673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5.05pt;margin-top:1.55pt;height:21.05pt;width:123.35pt;z-index:251670528;mso-width-relative:page;mso-height-relative:page;" filled="f" stroked="t" coordsize="21600,21600" o:gfxdata="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cK62tcAAAAIAQAADwAAAAAAAAABACAAAAAiAAAAZHJzL2Rv&#10;d25yZXYueG1sUEsBAhQAFAAAAAgAh07iQHzFNmQCAgAA8wMAAA4AAAAAAAAAAQAgAAAAJgEAAGRy&#10;cy9lMm9Eb2MueG1sUEsFBgAAAAAGAAYAWQEAAJoFAAAAAA==&#10;">
                            <v:fill on="f" focussize="0,0"/>
                            <v:stroke color="#000000" joinstyle="round"/>
                            <v:imagedata o:title=""/>
                            <o:lock v:ext="edit" aspectratio="f"/>
                          </v:shape>
                        </w:pict>
                      </mc:Fallback>
                    </mc:AlternateContent>
                  </w:r>
                  <w:r>
                    <w:rPr>
                      <w:rFonts w:hint="default" w:ascii="Times New Roman" w:hAnsi="Times New Roman" w:eastAsia="宋体" w:cs="Times New Roman"/>
                      <w:sz w:val="21"/>
                      <w:szCs w:val="21"/>
                      <w:highlight w:val="none"/>
                      <w:lang w:val="en-US" w:eastAsia="zh-CN"/>
                    </w:rPr>
                    <w:t xml:space="preserve">      </w:t>
                  </w:r>
                  <w:r>
                    <w:rPr>
                      <w:rFonts w:hint="eastAsia" w:ascii="Times New Roman" w:hAnsi="Times New Roman" w:eastAsia="宋体" w:cs="Times New Roman"/>
                      <w:sz w:val="21"/>
                      <w:szCs w:val="21"/>
                      <w:highlight w:val="none"/>
                      <w:lang w:val="en-US" w:eastAsia="zh-CN"/>
                    </w:rPr>
                    <w:t>频次</w:t>
                  </w:r>
                  <w:r>
                    <w:rPr>
                      <w:rFonts w:hint="default" w:ascii="Times New Roman" w:hAnsi="Times New Roman" w:eastAsia="宋体" w:cs="Times New Roman"/>
                      <w:sz w:val="21"/>
                      <w:szCs w:val="21"/>
                      <w:highlight w:val="none"/>
                      <w:lang w:val="en-US" w:eastAsia="zh-CN"/>
                    </w:rPr>
                    <w:t xml:space="preserve">         </w:t>
                  </w:r>
                </w:p>
                <w:p w14:paraId="697B909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检测项目</w:t>
                  </w:r>
                </w:p>
              </w:tc>
              <w:tc>
                <w:tcPr>
                  <w:tcW w:w="3318" w:type="dxa"/>
                  <w:gridSpan w:val="3"/>
                  <w:tcBorders>
                    <w:tl2br w:val="nil"/>
                    <w:tr2bl w:val="nil"/>
                  </w:tcBorders>
                  <w:noWrap w:val="0"/>
                  <w:vAlign w:val="center"/>
                </w:tcPr>
                <w:p w14:paraId="4B72998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2024.09.04</w:t>
                  </w:r>
                </w:p>
              </w:tc>
              <w:tc>
                <w:tcPr>
                  <w:tcW w:w="3318" w:type="dxa"/>
                  <w:gridSpan w:val="4"/>
                  <w:tcBorders>
                    <w:tl2br w:val="nil"/>
                    <w:tr2bl w:val="nil"/>
                  </w:tcBorders>
                  <w:noWrap w:val="0"/>
                  <w:vAlign w:val="center"/>
                </w:tcPr>
                <w:p w14:paraId="662B324B">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2024.09.05</w:t>
                  </w:r>
                </w:p>
              </w:tc>
            </w:tr>
            <w:tr w14:paraId="5E52F88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481" w:type="dxa"/>
                  <w:gridSpan w:val="2"/>
                  <w:vMerge w:val="continue"/>
                  <w:tcBorders>
                    <w:tl2br w:val="nil"/>
                    <w:tr2bl w:val="nil"/>
                  </w:tcBorders>
                  <w:noWrap w:val="0"/>
                  <w:vAlign w:val="center"/>
                </w:tcPr>
                <w:p w14:paraId="6F7B2CC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p>
              </w:tc>
              <w:tc>
                <w:tcPr>
                  <w:tcW w:w="1141" w:type="dxa"/>
                  <w:tcBorders>
                    <w:tl2br w:val="nil"/>
                    <w:tr2bl w:val="nil"/>
                  </w:tcBorders>
                  <w:noWrap w:val="0"/>
                  <w:vAlign w:val="center"/>
                </w:tcPr>
                <w:p w14:paraId="13B278D8">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第一次</w:t>
                  </w:r>
                </w:p>
              </w:tc>
              <w:tc>
                <w:tcPr>
                  <w:tcW w:w="1071" w:type="dxa"/>
                  <w:tcBorders>
                    <w:tl2br w:val="nil"/>
                    <w:tr2bl w:val="nil"/>
                  </w:tcBorders>
                  <w:noWrap w:val="0"/>
                  <w:vAlign w:val="center"/>
                </w:tcPr>
                <w:p w14:paraId="0625DEE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第二次</w:t>
                  </w:r>
                </w:p>
              </w:tc>
              <w:tc>
                <w:tcPr>
                  <w:tcW w:w="1106" w:type="dxa"/>
                  <w:tcBorders>
                    <w:tl2br w:val="nil"/>
                    <w:tr2bl w:val="nil"/>
                  </w:tcBorders>
                  <w:noWrap w:val="0"/>
                  <w:vAlign w:val="center"/>
                </w:tcPr>
                <w:p w14:paraId="612A98C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第三次</w:t>
                  </w:r>
                </w:p>
              </w:tc>
              <w:tc>
                <w:tcPr>
                  <w:tcW w:w="1081" w:type="dxa"/>
                  <w:tcBorders>
                    <w:tl2br w:val="nil"/>
                    <w:tr2bl w:val="nil"/>
                  </w:tcBorders>
                  <w:noWrap w:val="0"/>
                  <w:vAlign w:val="center"/>
                </w:tcPr>
                <w:p w14:paraId="06CCA3A8">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第一次</w:t>
                  </w:r>
                </w:p>
              </w:tc>
              <w:tc>
                <w:tcPr>
                  <w:tcW w:w="1070" w:type="dxa"/>
                  <w:gridSpan w:val="2"/>
                  <w:tcBorders>
                    <w:tl2br w:val="nil"/>
                    <w:tr2bl w:val="nil"/>
                  </w:tcBorders>
                  <w:noWrap w:val="0"/>
                  <w:vAlign w:val="center"/>
                </w:tcPr>
                <w:p w14:paraId="57C979A5">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第二次</w:t>
                  </w:r>
                </w:p>
              </w:tc>
              <w:tc>
                <w:tcPr>
                  <w:tcW w:w="1167" w:type="dxa"/>
                  <w:tcBorders>
                    <w:tl2br w:val="nil"/>
                    <w:tr2bl w:val="nil"/>
                  </w:tcBorders>
                  <w:noWrap w:val="0"/>
                  <w:vAlign w:val="center"/>
                </w:tcPr>
                <w:p w14:paraId="05518F15">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第三次</w:t>
                  </w:r>
                </w:p>
              </w:tc>
            </w:tr>
            <w:tr w14:paraId="4908B1E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49" w:type="dxa"/>
                  <w:vMerge w:val="restart"/>
                  <w:tcBorders>
                    <w:tl2br w:val="nil"/>
                    <w:tr2bl w:val="nil"/>
                  </w:tcBorders>
                  <w:noWrap w:val="0"/>
                  <w:vAlign w:val="center"/>
                </w:tcPr>
                <w:p w14:paraId="1DA2C42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非甲烷总烃</w:t>
                  </w:r>
                </w:p>
              </w:tc>
              <w:tc>
                <w:tcPr>
                  <w:tcW w:w="1332" w:type="dxa"/>
                  <w:tcBorders>
                    <w:tl2br w:val="nil"/>
                    <w:tr2bl w:val="nil"/>
                  </w:tcBorders>
                  <w:noWrap w:val="0"/>
                  <w:vAlign w:val="center"/>
                </w:tcPr>
                <w:p w14:paraId="2D9C1226">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实测浓度</w:t>
                  </w:r>
                </w:p>
                <w:p w14:paraId="27CA3EF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（mg/Nm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141" w:type="dxa"/>
                  <w:tcBorders>
                    <w:tl2br w:val="nil"/>
                    <w:tr2bl w:val="nil"/>
                  </w:tcBorders>
                  <w:noWrap w:val="0"/>
                  <w:vAlign w:val="center"/>
                </w:tcPr>
                <w:p w14:paraId="56C5471C">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66.1</w:t>
                  </w:r>
                </w:p>
              </w:tc>
              <w:tc>
                <w:tcPr>
                  <w:tcW w:w="1071" w:type="dxa"/>
                  <w:tcBorders>
                    <w:tl2br w:val="nil"/>
                    <w:tr2bl w:val="nil"/>
                  </w:tcBorders>
                  <w:noWrap w:val="0"/>
                  <w:vAlign w:val="center"/>
                </w:tcPr>
                <w:p w14:paraId="32B18CEB">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67.6</w:t>
                  </w:r>
                </w:p>
              </w:tc>
              <w:tc>
                <w:tcPr>
                  <w:tcW w:w="1106" w:type="dxa"/>
                  <w:tcBorders>
                    <w:tl2br w:val="nil"/>
                    <w:tr2bl w:val="nil"/>
                  </w:tcBorders>
                  <w:noWrap w:val="0"/>
                  <w:vAlign w:val="center"/>
                </w:tcPr>
                <w:p w14:paraId="773E7A3A">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65.9</w:t>
                  </w:r>
                </w:p>
              </w:tc>
              <w:tc>
                <w:tcPr>
                  <w:tcW w:w="1081" w:type="dxa"/>
                  <w:tcBorders>
                    <w:tl2br w:val="nil"/>
                    <w:tr2bl w:val="nil"/>
                  </w:tcBorders>
                  <w:noWrap w:val="0"/>
                  <w:vAlign w:val="center"/>
                </w:tcPr>
                <w:p w14:paraId="48411ED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66.7</w:t>
                  </w:r>
                </w:p>
              </w:tc>
              <w:tc>
                <w:tcPr>
                  <w:tcW w:w="1070" w:type="dxa"/>
                  <w:gridSpan w:val="2"/>
                  <w:tcBorders>
                    <w:tl2br w:val="nil"/>
                    <w:tr2bl w:val="nil"/>
                  </w:tcBorders>
                  <w:noWrap w:val="0"/>
                  <w:vAlign w:val="center"/>
                </w:tcPr>
                <w:p w14:paraId="3E1AC14A">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67.4</w:t>
                  </w:r>
                </w:p>
              </w:tc>
              <w:tc>
                <w:tcPr>
                  <w:tcW w:w="1167" w:type="dxa"/>
                  <w:tcBorders>
                    <w:tl2br w:val="nil"/>
                    <w:tr2bl w:val="nil"/>
                  </w:tcBorders>
                  <w:noWrap w:val="0"/>
                  <w:vAlign w:val="center"/>
                </w:tcPr>
                <w:p w14:paraId="68674AC6">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65.29</w:t>
                  </w:r>
                </w:p>
              </w:tc>
            </w:tr>
            <w:tr w14:paraId="5C1E006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49" w:type="dxa"/>
                  <w:vMerge w:val="continue"/>
                  <w:tcBorders>
                    <w:tl2br w:val="nil"/>
                    <w:tr2bl w:val="nil"/>
                  </w:tcBorders>
                  <w:noWrap w:val="0"/>
                  <w:vAlign w:val="center"/>
                </w:tcPr>
                <w:p w14:paraId="20802E2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p>
              </w:tc>
              <w:tc>
                <w:tcPr>
                  <w:tcW w:w="1332" w:type="dxa"/>
                  <w:tcBorders>
                    <w:tl2br w:val="nil"/>
                    <w:tr2bl w:val="nil"/>
                  </w:tcBorders>
                  <w:noWrap w:val="0"/>
                  <w:vAlign w:val="center"/>
                </w:tcPr>
                <w:p w14:paraId="09F2D5B5">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p w14:paraId="24C1F4E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（Kg/h）</w:t>
                  </w:r>
                </w:p>
              </w:tc>
              <w:tc>
                <w:tcPr>
                  <w:tcW w:w="1141" w:type="dxa"/>
                  <w:tcBorders>
                    <w:tl2br w:val="nil"/>
                    <w:tr2bl w:val="nil"/>
                  </w:tcBorders>
                  <w:noWrap w:val="0"/>
                  <w:vAlign w:val="center"/>
                </w:tcPr>
                <w:p w14:paraId="0B5730C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0.60</w:t>
                  </w:r>
                </w:p>
              </w:tc>
              <w:tc>
                <w:tcPr>
                  <w:tcW w:w="1071" w:type="dxa"/>
                  <w:tcBorders>
                    <w:tl2br w:val="nil"/>
                    <w:tr2bl w:val="nil"/>
                  </w:tcBorders>
                  <w:noWrap w:val="0"/>
                  <w:vAlign w:val="center"/>
                </w:tcPr>
                <w:p w14:paraId="2FD6F40C">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0.64</w:t>
                  </w:r>
                </w:p>
              </w:tc>
              <w:tc>
                <w:tcPr>
                  <w:tcW w:w="1106" w:type="dxa"/>
                  <w:tcBorders>
                    <w:tl2br w:val="nil"/>
                    <w:tr2bl w:val="nil"/>
                  </w:tcBorders>
                  <w:noWrap w:val="0"/>
                  <w:vAlign w:val="center"/>
                </w:tcPr>
                <w:p w14:paraId="1DEA8BB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0.61</w:t>
                  </w:r>
                </w:p>
              </w:tc>
              <w:tc>
                <w:tcPr>
                  <w:tcW w:w="1081" w:type="dxa"/>
                  <w:tcBorders>
                    <w:tl2br w:val="nil"/>
                    <w:tr2bl w:val="nil"/>
                  </w:tcBorders>
                  <w:noWrap w:val="0"/>
                  <w:vAlign w:val="center"/>
                </w:tcPr>
                <w:p w14:paraId="09321BF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0.62</w:t>
                  </w:r>
                </w:p>
              </w:tc>
              <w:tc>
                <w:tcPr>
                  <w:tcW w:w="1070" w:type="dxa"/>
                  <w:gridSpan w:val="2"/>
                  <w:tcBorders>
                    <w:tl2br w:val="nil"/>
                    <w:tr2bl w:val="nil"/>
                  </w:tcBorders>
                  <w:noWrap w:val="0"/>
                  <w:vAlign w:val="center"/>
                </w:tcPr>
                <w:p w14:paraId="112E4070">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0.62</w:t>
                  </w:r>
                </w:p>
              </w:tc>
              <w:tc>
                <w:tcPr>
                  <w:tcW w:w="1167" w:type="dxa"/>
                  <w:tcBorders>
                    <w:tl2br w:val="nil"/>
                    <w:tr2bl w:val="nil"/>
                  </w:tcBorders>
                  <w:noWrap w:val="0"/>
                  <w:vAlign w:val="center"/>
                </w:tcPr>
                <w:p w14:paraId="43E2809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0.63</w:t>
                  </w:r>
                </w:p>
              </w:tc>
            </w:tr>
            <w:tr w14:paraId="75D5AE5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81" w:type="dxa"/>
                  <w:gridSpan w:val="2"/>
                  <w:tcBorders>
                    <w:tl2br w:val="nil"/>
                    <w:tr2bl w:val="nil"/>
                  </w:tcBorders>
                  <w:noWrap w:val="0"/>
                  <w:vAlign w:val="center"/>
                </w:tcPr>
                <w:p w14:paraId="68068BF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标干流量（Nm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/h）</w:t>
                  </w:r>
                </w:p>
              </w:tc>
              <w:tc>
                <w:tcPr>
                  <w:tcW w:w="1141" w:type="dxa"/>
                  <w:tcBorders>
                    <w:tl2br w:val="nil"/>
                    <w:tr2bl w:val="nil"/>
                  </w:tcBorders>
                  <w:noWrap w:val="0"/>
                  <w:vAlign w:val="center"/>
                </w:tcPr>
                <w:p w14:paraId="6A2870F8">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9062</w:t>
                  </w:r>
                </w:p>
              </w:tc>
              <w:tc>
                <w:tcPr>
                  <w:tcW w:w="1071" w:type="dxa"/>
                  <w:tcBorders>
                    <w:tl2br w:val="nil"/>
                    <w:tr2bl w:val="nil"/>
                  </w:tcBorders>
                  <w:noWrap w:val="0"/>
                  <w:vAlign w:val="center"/>
                </w:tcPr>
                <w:p w14:paraId="7945514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9512</w:t>
                  </w:r>
                </w:p>
              </w:tc>
              <w:tc>
                <w:tcPr>
                  <w:tcW w:w="1106" w:type="dxa"/>
                  <w:tcBorders>
                    <w:tl2br w:val="nil"/>
                    <w:tr2bl w:val="nil"/>
                  </w:tcBorders>
                  <w:noWrap w:val="0"/>
                  <w:vAlign w:val="center"/>
                </w:tcPr>
                <w:p w14:paraId="0F99C795">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9223</w:t>
                  </w:r>
                </w:p>
              </w:tc>
              <w:tc>
                <w:tcPr>
                  <w:tcW w:w="1081" w:type="dxa"/>
                  <w:tcBorders>
                    <w:tl2br w:val="nil"/>
                    <w:tr2bl w:val="nil"/>
                  </w:tcBorders>
                  <w:noWrap w:val="0"/>
                  <w:vAlign w:val="center"/>
                </w:tcPr>
                <w:p w14:paraId="73FA610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9315</w:t>
                  </w:r>
                </w:p>
              </w:tc>
              <w:tc>
                <w:tcPr>
                  <w:tcW w:w="1070" w:type="dxa"/>
                  <w:gridSpan w:val="2"/>
                  <w:tcBorders>
                    <w:tl2br w:val="nil"/>
                    <w:tr2bl w:val="nil"/>
                  </w:tcBorders>
                  <w:noWrap w:val="0"/>
                  <w:vAlign w:val="center"/>
                </w:tcPr>
                <w:p w14:paraId="28DC640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9179</w:t>
                  </w:r>
                </w:p>
              </w:tc>
              <w:tc>
                <w:tcPr>
                  <w:tcW w:w="1167" w:type="dxa"/>
                  <w:tcBorders>
                    <w:tl2br w:val="nil"/>
                    <w:tr2bl w:val="nil"/>
                  </w:tcBorders>
                  <w:noWrap w:val="0"/>
                  <w:vAlign w:val="center"/>
                </w:tcPr>
                <w:p w14:paraId="3CEAB570">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9623</w:t>
                  </w:r>
                </w:p>
              </w:tc>
            </w:tr>
            <w:tr w14:paraId="4AF3666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2481" w:type="dxa"/>
                  <w:gridSpan w:val="2"/>
                  <w:tcBorders>
                    <w:tl2br w:val="nil"/>
                    <w:tr2bl w:val="nil"/>
                  </w:tcBorders>
                  <w:noWrap w:val="0"/>
                  <w:vAlign w:val="center"/>
                </w:tcPr>
                <w:p w14:paraId="3947B89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检测地点</w:t>
                  </w:r>
                </w:p>
              </w:tc>
              <w:tc>
                <w:tcPr>
                  <w:tcW w:w="6636" w:type="dxa"/>
                  <w:gridSpan w:val="7"/>
                  <w:tcBorders>
                    <w:tl2br w:val="nil"/>
                    <w:tr2bl w:val="nil"/>
                  </w:tcBorders>
                  <w:noWrap w:val="0"/>
                  <w:vAlign w:val="center"/>
                </w:tcPr>
                <w:p w14:paraId="104D96AA">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灭菌工序废气排气筒出口</w:t>
                  </w:r>
                </w:p>
              </w:tc>
            </w:tr>
            <w:tr w14:paraId="4819ADC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481" w:type="dxa"/>
                  <w:gridSpan w:val="2"/>
                  <w:vMerge w:val="restart"/>
                  <w:tcBorders>
                    <w:tl2br w:val="nil"/>
                    <w:tr2bl w:val="nil"/>
                  </w:tcBorders>
                  <w:noWrap w:val="0"/>
                  <w:vAlign w:val="center"/>
                </w:tcPr>
                <w:p w14:paraId="152D3A1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mc:AlternateContent>
                      <mc:Choice Requires="wps">
                        <w:drawing>
                          <wp:anchor distT="0" distB="0" distL="114300" distR="114300" simplePos="0" relativeHeight="251671552" behindDoc="0" locked="0" layoutInCell="1" allowOverlap="1">
                            <wp:simplePos x="0" y="0"/>
                            <wp:positionH relativeFrom="column">
                              <wp:posOffset>-53975</wp:posOffset>
                            </wp:positionH>
                            <wp:positionV relativeFrom="paragraph">
                              <wp:posOffset>-3175</wp:posOffset>
                            </wp:positionV>
                            <wp:extent cx="1565275" cy="315595"/>
                            <wp:effectExtent l="635" t="4445" r="15240" b="22860"/>
                            <wp:wrapNone/>
                            <wp:docPr id="38" name="直接箭头连接符 38"/>
                            <wp:cNvGraphicFramePr/>
                            <a:graphic xmlns:a="http://schemas.openxmlformats.org/drawingml/2006/main">
                              <a:graphicData uri="http://schemas.microsoft.com/office/word/2010/wordprocessingShape">
                                <wps:wsp>
                                  <wps:cNvCnPr/>
                                  <wps:spPr>
                                    <a:xfrm>
                                      <a:off x="0" y="0"/>
                                      <a:ext cx="1565275" cy="31559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25pt;margin-top:-0.25pt;height:24.85pt;width:123.25pt;z-index:251671552;mso-width-relative:page;mso-height-relative:page;" filled="f" stroked="t" coordsize="21600,21600" o:gfxdata="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MeCqTWAAAABwEAAA8AAAAAAAAAAQAgAAAAIgAAAGRycy9kb3du&#10;cmV2LnhtbFBLAQIUABQAAAAIAIdO4kC1XGrzAQIAAPMDAAAOAAAAAAAAAAEAIAAAACUBAABkcnMv&#10;ZTJvRG9jLnhtbFBLBQYAAAAABgAGAFkBAACYBQAAAAA=&#10;">
                            <v:fill on="f" focussize="0,0"/>
                            <v:stroke color="#000000" joinstyle="round"/>
                            <v:imagedata o:title=""/>
                            <o:lock v:ext="edit" aspectratio="f"/>
                          </v:shape>
                        </w:pict>
                      </mc:Fallback>
                    </mc:AlternateContent>
                  </w:r>
                  <w:r>
                    <w:rPr>
                      <w:rFonts w:hint="default" w:ascii="Times New Roman" w:hAnsi="Times New Roman" w:eastAsia="宋体" w:cs="Times New Roman"/>
                      <w:sz w:val="21"/>
                      <w:szCs w:val="21"/>
                      <w:highlight w:val="none"/>
                      <w:lang w:val="en-US" w:eastAsia="zh-CN"/>
                    </w:rPr>
                    <w:t xml:space="preserve">      </w:t>
                  </w:r>
                  <w:r>
                    <w:rPr>
                      <w:rFonts w:hint="eastAsia" w:ascii="Times New Roman" w:hAnsi="Times New Roman" w:eastAsia="宋体" w:cs="Times New Roman"/>
                      <w:sz w:val="21"/>
                      <w:szCs w:val="21"/>
                      <w:highlight w:val="none"/>
                      <w:lang w:val="en-US" w:eastAsia="zh-CN"/>
                    </w:rPr>
                    <w:t>频次</w:t>
                  </w:r>
                  <w:r>
                    <w:rPr>
                      <w:rFonts w:hint="default" w:ascii="Times New Roman" w:hAnsi="Times New Roman" w:eastAsia="宋体" w:cs="Times New Roman"/>
                      <w:sz w:val="21"/>
                      <w:szCs w:val="21"/>
                      <w:highlight w:val="none"/>
                      <w:lang w:val="en-US" w:eastAsia="zh-CN"/>
                    </w:rPr>
                    <w:t xml:space="preserve">        </w:t>
                  </w:r>
                </w:p>
                <w:p w14:paraId="6726344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检测项目</w:t>
                  </w:r>
                </w:p>
              </w:tc>
              <w:tc>
                <w:tcPr>
                  <w:tcW w:w="3318" w:type="dxa"/>
                  <w:gridSpan w:val="3"/>
                  <w:tcBorders>
                    <w:tl2br w:val="nil"/>
                    <w:tr2bl w:val="nil"/>
                  </w:tcBorders>
                  <w:noWrap w:val="0"/>
                  <w:vAlign w:val="center"/>
                </w:tcPr>
                <w:p w14:paraId="2CCA80D0">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2024.09.04</w:t>
                  </w:r>
                </w:p>
              </w:tc>
              <w:tc>
                <w:tcPr>
                  <w:tcW w:w="3318" w:type="dxa"/>
                  <w:gridSpan w:val="4"/>
                  <w:tcBorders>
                    <w:tl2br w:val="nil"/>
                    <w:tr2bl w:val="nil"/>
                  </w:tcBorders>
                  <w:noWrap w:val="0"/>
                  <w:vAlign w:val="center"/>
                </w:tcPr>
                <w:p w14:paraId="30F1DC0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2024.09.05</w:t>
                  </w:r>
                </w:p>
              </w:tc>
            </w:tr>
            <w:tr w14:paraId="0737A54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481" w:type="dxa"/>
                  <w:gridSpan w:val="2"/>
                  <w:vMerge w:val="continue"/>
                  <w:tcBorders>
                    <w:tl2br w:val="nil"/>
                    <w:tr2bl w:val="nil"/>
                  </w:tcBorders>
                  <w:noWrap w:val="0"/>
                  <w:vAlign w:val="center"/>
                </w:tcPr>
                <w:p w14:paraId="4C455EB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p>
              </w:tc>
              <w:tc>
                <w:tcPr>
                  <w:tcW w:w="1141" w:type="dxa"/>
                  <w:tcBorders>
                    <w:tl2br w:val="nil"/>
                    <w:tr2bl w:val="nil"/>
                  </w:tcBorders>
                  <w:noWrap w:val="0"/>
                  <w:vAlign w:val="center"/>
                </w:tcPr>
                <w:p w14:paraId="440B437C">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第一次</w:t>
                  </w:r>
                </w:p>
              </w:tc>
              <w:tc>
                <w:tcPr>
                  <w:tcW w:w="1071" w:type="dxa"/>
                  <w:tcBorders>
                    <w:tl2br w:val="nil"/>
                    <w:tr2bl w:val="nil"/>
                  </w:tcBorders>
                  <w:noWrap w:val="0"/>
                  <w:vAlign w:val="center"/>
                </w:tcPr>
                <w:p w14:paraId="240594FB">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第二次</w:t>
                  </w:r>
                </w:p>
              </w:tc>
              <w:tc>
                <w:tcPr>
                  <w:tcW w:w="1106" w:type="dxa"/>
                  <w:tcBorders>
                    <w:tl2br w:val="nil"/>
                    <w:tr2bl w:val="nil"/>
                  </w:tcBorders>
                  <w:noWrap w:val="0"/>
                  <w:vAlign w:val="center"/>
                </w:tcPr>
                <w:p w14:paraId="4286D6B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第三次</w:t>
                  </w:r>
                </w:p>
              </w:tc>
              <w:tc>
                <w:tcPr>
                  <w:tcW w:w="1081" w:type="dxa"/>
                  <w:tcBorders>
                    <w:tl2br w:val="nil"/>
                    <w:tr2bl w:val="nil"/>
                  </w:tcBorders>
                  <w:noWrap w:val="0"/>
                  <w:vAlign w:val="center"/>
                </w:tcPr>
                <w:p w14:paraId="4EBF1DC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第一次</w:t>
                  </w:r>
                </w:p>
              </w:tc>
              <w:tc>
                <w:tcPr>
                  <w:tcW w:w="1070" w:type="dxa"/>
                  <w:gridSpan w:val="2"/>
                  <w:tcBorders>
                    <w:tl2br w:val="nil"/>
                    <w:tr2bl w:val="nil"/>
                  </w:tcBorders>
                  <w:noWrap w:val="0"/>
                  <w:vAlign w:val="center"/>
                </w:tcPr>
                <w:p w14:paraId="7D581ACE">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第二次</w:t>
                  </w:r>
                </w:p>
              </w:tc>
              <w:tc>
                <w:tcPr>
                  <w:tcW w:w="1167" w:type="dxa"/>
                  <w:tcBorders>
                    <w:tl2br w:val="nil"/>
                    <w:tr2bl w:val="nil"/>
                  </w:tcBorders>
                  <w:noWrap w:val="0"/>
                  <w:vAlign w:val="center"/>
                </w:tcPr>
                <w:p w14:paraId="5852A8D6">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第三次</w:t>
                  </w:r>
                </w:p>
              </w:tc>
            </w:tr>
            <w:tr w14:paraId="60C27F9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49" w:type="dxa"/>
                  <w:vMerge w:val="restart"/>
                  <w:tcBorders>
                    <w:tl2br w:val="nil"/>
                    <w:tr2bl w:val="nil"/>
                  </w:tcBorders>
                  <w:noWrap w:val="0"/>
                  <w:vAlign w:val="center"/>
                </w:tcPr>
                <w:p w14:paraId="5A3BE26A">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非甲烷总烃</w:t>
                  </w:r>
                </w:p>
              </w:tc>
              <w:tc>
                <w:tcPr>
                  <w:tcW w:w="1332" w:type="dxa"/>
                  <w:tcBorders>
                    <w:tl2br w:val="nil"/>
                    <w:tr2bl w:val="nil"/>
                  </w:tcBorders>
                  <w:noWrap w:val="0"/>
                  <w:vAlign w:val="center"/>
                </w:tcPr>
                <w:p w14:paraId="7BDA2C2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实测浓度</w:t>
                  </w:r>
                </w:p>
                <w:p w14:paraId="2DF76CC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（mg/Nm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141" w:type="dxa"/>
                  <w:tcBorders>
                    <w:tl2br w:val="nil"/>
                    <w:tr2bl w:val="nil"/>
                  </w:tcBorders>
                  <w:noWrap w:val="0"/>
                  <w:vAlign w:val="center"/>
                </w:tcPr>
                <w:p w14:paraId="39EC4276">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4.59</w:t>
                  </w:r>
                </w:p>
              </w:tc>
              <w:tc>
                <w:tcPr>
                  <w:tcW w:w="1071" w:type="dxa"/>
                  <w:tcBorders>
                    <w:tl2br w:val="nil"/>
                    <w:tr2bl w:val="nil"/>
                  </w:tcBorders>
                  <w:noWrap w:val="0"/>
                  <w:vAlign w:val="center"/>
                </w:tcPr>
                <w:p w14:paraId="18F000C0">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5.03</w:t>
                  </w:r>
                </w:p>
              </w:tc>
              <w:tc>
                <w:tcPr>
                  <w:tcW w:w="1106" w:type="dxa"/>
                  <w:tcBorders>
                    <w:tl2br w:val="nil"/>
                    <w:tr2bl w:val="nil"/>
                  </w:tcBorders>
                  <w:noWrap w:val="0"/>
                  <w:vAlign w:val="center"/>
                </w:tcPr>
                <w:p w14:paraId="77DF3567">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4.35</w:t>
                  </w:r>
                </w:p>
              </w:tc>
              <w:tc>
                <w:tcPr>
                  <w:tcW w:w="1081" w:type="dxa"/>
                  <w:tcBorders>
                    <w:tl2br w:val="nil"/>
                    <w:tr2bl w:val="nil"/>
                  </w:tcBorders>
                  <w:noWrap w:val="0"/>
                  <w:vAlign w:val="center"/>
                </w:tcPr>
                <w:p w14:paraId="6C6DCFC6">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4.79</w:t>
                  </w:r>
                </w:p>
              </w:tc>
              <w:tc>
                <w:tcPr>
                  <w:tcW w:w="1070" w:type="dxa"/>
                  <w:gridSpan w:val="2"/>
                  <w:tcBorders>
                    <w:tl2br w:val="nil"/>
                    <w:tr2bl w:val="nil"/>
                  </w:tcBorders>
                  <w:noWrap w:val="0"/>
                  <w:vAlign w:val="center"/>
                </w:tcPr>
                <w:p w14:paraId="465C09D5">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5.42</w:t>
                  </w:r>
                </w:p>
              </w:tc>
              <w:tc>
                <w:tcPr>
                  <w:tcW w:w="1167" w:type="dxa"/>
                  <w:tcBorders>
                    <w:tl2br w:val="nil"/>
                    <w:tr2bl w:val="nil"/>
                  </w:tcBorders>
                  <w:noWrap w:val="0"/>
                  <w:vAlign w:val="center"/>
                </w:tcPr>
                <w:p w14:paraId="5B111FA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5.29</w:t>
                  </w:r>
                </w:p>
              </w:tc>
            </w:tr>
            <w:tr w14:paraId="5E96E6D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49" w:type="dxa"/>
                  <w:vMerge w:val="continue"/>
                  <w:tcBorders>
                    <w:tl2br w:val="nil"/>
                    <w:tr2bl w:val="nil"/>
                  </w:tcBorders>
                  <w:noWrap w:val="0"/>
                  <w:vAlign w:val="center"/>
                </w:tcPr>
                <w:p w14:paraId="1DCB3C9C">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p>
              </w:tc>
              <w:tc>
                <w:tcPr>
                  <w:tcW w:w="1332" w:type="dxa"/>
                  <w:tcBorders>
                    <w:tl2br w:val="nil"/>
                    <w:tr2bl w:val="nil"/>
                  </w:tcBorders>
                  <w:noWrap w:val="0"/>
                  <w:vAlign w:val="center"/>
                </w:tcPr>
                <w:p w14:paraId="7012E17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p w14:paraId="4799AF1A">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（Kg/h）</w:t>
                  </w:r>
                </w:p>
              </w:tc>
              <w:tc>
                <w:tcPr>
                  <w:tcW w:w="1141" w:type="dxa"/>
                  <w:tcBorders>
                    <w:tl2br w:val="nil"/>
                    <w:tr2bl w:val="nil"/>
                  </w:tcBorders>
                  <w:noWrap w:val="0"/>
                  <w:vAlign w:val="center"/>
                </w:tcPr>
                <w:p w14:paraId="30EC5D78">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4.6×10</w:t>
                  </w:r>
                  <w:r>
                    <w:rPr>
                      <w:rFonts w:hint="default" w:ascii="Times New Roman" w:hAnsi="Times New Roman" w:eastAsia="宋体" w:cs="Times New Roman"/>
                      <w:sz w:val="21"/>
                      <w:szCs w:val="21"/>
                      <w:highlight w:val="none"/>
                      <w:vertAlign w:val="superscript"/>
                      <w:lang w:val="en-US" w:eastAsia="zh-CN"/>
                    </w:rPr>
                    <w:t>-2</w:t>
                  </w:r>
                </w:p>
              </w:tc>
              <w:tc>
                <w:tcPr>
                  <w:tcW w:w="1071" w:type="dxa"/>
                  <w:tcBorders>
                    <w:tl2br w:val="nil"/>
                    <w:tr2bl w:val="nil"/>
                  </w:tcBorders>
                  <w:noWrap w:val="0"/>
                  <w:vAlign w:val="center"/>
                </w:tcPr>
                <w:p w14:paraId="779481C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5.3×10</w:t>
                  </w:r>
                  <w:r>
                    <w:rPr>
                      <w:rFonts w:hint="default" w:ascii="Times New Roman" w:hAnsi="Times New Roman" w:eastAsia="宋体" w:cs="Times New Roman"/>
                      <w:sz w:val="21"/>
                      <w:szCs w:val="21"/>
                      <w:highlight w:val="none"/>
                      <w:vertAlign w:val="superscript"/>
                      <w:lang w:val="en-US" w:eastAsia="zh-CN"/>
                    </w:rPr>
                    <w:t>-2</w:t>
                  </w:r>
                </w:p>
              </w:tc>
              <w:tc>
                <w:tcPr>
                  <w:tcW w:w="1106" w:type="dxa"/>
                  <w:tcBorders>
                    <w:tl2br w:val="nil"/>
                    <w:tr2bl w:val="nil"/>
                  </w:tcBorders>
                  <w:noWrap w:val="0"/>
                  <w:vAlign w:val="center"/>
                </w:tcPr>
                <w:p w14:paraId="0A1F66D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4.4×10</w:t>
                  </w:r>
                  <w:r>
                    <w:rPr>
                      <w:rFonts w:hint="default" w:ascii="Times New Roman" w:hAnsi="Times New Roman" w:eastAsia="宋体" w:cs="Times New Roman"/>
                      <w:sz w:val="21"/>
                      <w:szCs w:val="21"/>
                      <w:highlight w:val="none"/>
                      <w:vertAlign w:val="superscript"/>
                      <w:lang w:val="en-US" w:eastAsia="zh-CN"/>
                    </w:rPr>
                    <w:t>-2</w:t>
                  </w:r>
                </w:p>
              </w:tc>
              <w:tc>
                <w:tcPr>
                  <w:tcW w:w="1081" w:type="dxa"/>
                  <w:tcBorders>
                    <w:tl2br w:val="nil"/>
                    <w:tr2bl w:val="nil"/>
                  </w:tcBorders>
                  <w:noWrap w:val="0"/>
                  <w:vAlign w:val="center"/>
                </w:tcPr>
                <w:p w14:paraId="78D36D1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4.9×10</w:t>
                  </w:r>
                  <w:r>
                    <w:rPr>
                      <w:rFonts w:hint="default" w:ascii="Times New Roman" w:hAnsi="Times New Roman" w:eastAsia="宋体" w:cs="Times New Roman"/>
                      <w:sz w:val="21"/>
                      <w:szCs w:val="21"/>
                      <w:highlight w:val="none"/>
                      <w:vertAlign w:val="superscript"/>
                      <w:lang w:val="en-US" w:eastAsia="zh-CN"/>
                    </w:rPr>
                    <w:t>-2</w:t>
                  </w:r>
                </w:p>
              </w:tc>
              <w:tc>
                <w:tcPr>
                  <w:tcW w:w="1070" w:type="dxa"/>
                  <w:gridSpan w:val="2"/>
                  <w:tcBorders>
                    <w:tl2br w:val="nil"/>
                    <w:tr2bl w:val="nil"/>
                  </w:tcBorders>
                  <w:noWrap w:val="0"/>
                  <w:vAlign w:val="center"/>
                </w:tcPr>
                <w:p w14:paraId="3ECE6188">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5.5×10</w:t>
                  </w:r>
                  <w:r>
                    <w:rPr>
                      <w:rFonts w:hint="default" w:ascii="Times New Roman" w:hAnsi="Times New Roman" w:eastAsia="宋体" w:cs="Times New Roman"/>
                      <w:sz w:val="21"/>
                      <w:szCs w:val="21"/>
                      <w:highlight w:val="none"/>
                      <w:vertAlign w:val="superscript"/>
                      <w:lang w:val="en-US" w:eastAsia="zh-CN"/>
                    </w:rPr>
                    <w:t>-2</w:t>
                  </w:r>
                </w:p>
              </w:tc>
              <w:tc>
                <w:tcPr>
                  <w:tcW w:w="1167" w:type="dxa"/>
                  <w:tcBorders>
                    <w:tl2br w:val="nil"/>
                    <w:tr2bl w:val="nil"/>
                  </w:tcBorders>
                  <w:noWrap w:val="0"/>
                  <w:vAlign w:val="center"/>
                </w:tcPr>
                <w:p w14:paraId="7932F03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5.6×10</w:t>
                  </w:r>
                  <w:r>
                    <w:rPr>
                      <w:rFonts w:hint="default" w:ascii="Times New Roman" w:hAnsi="Times New Roman" w:eastAsia="宋体" w:cs="Times New Roman"/>
                      <w:sz w:val="21"/>
                      <w:szCs w:val="21"/>
                      <w:highlight w:val="none"/>
                      <w:vertAlign w:val="superscript"/>
                      <w:lang w:val="en-US" w:eastAsia="zh-CN"/>
                    </w:rPr>
                    <w:t>-2</w:t>
                  </w:r>
                </w:p>
              </w:tc>
            </w:tr>
            <w:tr w14:paraId="7E81528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481" w:type="dxa"/>
                  <w:gridSpan w:val="2"/>
                  <w:tcBorders>
                    <w:tl2br w:val="nil"/>
                    <w:tr2bl w:val="nil"/>
                  </w:tcBorders>
                  <w:noWrap w:val="0"/>
                  <w:vAlign w:val="center"/>
                </w:tcPr>
                <w:p w14:paraId="39A930C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标干流量（Nm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/h）</w:t>
                  </w:r>
                </w:p>
              </w:tc>
              <w:tc>
                <w:tcPr>
                  <w:tcW w:w="1141" w:type="dxa"/>
                  <w:tcBorders>
                    <w:tl2br w:val="nil"/>
                    <w:tr2bl w:val="nil"/>
                  </w:tcBorders>
                  <w:noWrap w:val="0"/>
                  <w:vAlign w:val="center"/>
                </w:tcPr>
                <w:p w14:paraId="585A376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10062</w:t>
                  </w:r>
                </w:p>
              </w:tc>
              <w:tc>
                <w:tcPr>
                  <w:tcW w:w="1071" w:type="dxa"/>
                  <w:tcBorders>
                    <w:tl2br w:val="nil"/>
                    <w:tr2bl w:val="nil"/>
                  </w:tcBorders>
                  <w:noWrap w:val="0"/>
                  <w:vAlign w:val="center"/>
                </w:tcPr>
                <w:p w14:paraId="694A75F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10512</w:t>
                  </w:r>
                </w:p>
              </w:tc>
              <w:tc>
                <w:tcPr>
                  <w:tcW w:w="1106" w:type="dxa"/>
                  <w:tcBorders>
                    <w:tl2br w:val="nil"/>
                    <w:tr2bl w:val="nil"/>
                  </w:tcBorders>
                  <w:noWrap w:val="0"/>
                  <w:vAlign w:val="center"/>
                </w:tcPr>
                <w:p w14:paraId="3ECDF360">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10223</w:t>
                  </w:r>
                </w:p>
              </w:tc>
              <w:tc>
                <w:tcPr>
                  <w:tcW w:w="1081" w:type="dxa"/>
                  <w:tcBorders>
                    <w:tl2br w:val="nil"/>
                    <w:tr2bl w:val="nil"/>
                  </w:tcBorders>
                  <w:noWrap w:val="0"/>
                  <w:vAlign w:val="center"/>
                </w:tcPr>
                <w:p w14:paraId="362AC89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10315</w:t>
                  </w:r>
                </w:p>
              </w:tc>
              <w:tc>
                <w:tcPr>
                  <w:tcW w:w="1070" w:type="dxa"/>
                  <w:gridSpan w:val="2"/>
                  <w:tcBorders>
                    <w:tl2br w:val="nil"/>
                    <w:tr2bl w:val="nil"/>
                  </w:tcBorders>
                  <w:noWrap w:val="0"/>
                  <w:vAlign w:val="center"/>
                </w:tcPr>
                <w:p w14:paraId="79B6B720">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10179</w:t>
                  </w:r>
                </w:p>
              </w:tc>
              <w:tc>
                <w:tcPr>
                  <w:tcW w:w="1167" w:type="dxa"/>
                  <w:tcBorders>
                    <w:tl2br w:val="nil"/>
                    <w:tr2bl w:val="nil"/>
                  </w:tcBorders>
                  <w:noWrap w:val="0"/>
                  <w:vAlign w:val="center"/>
                </w:tcPr>
                <w:p w14:paraId="184C200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10623</w:t>
                  </w:r>
                </w:p>
              </w:tc>
            </w:tr>
            <w:tr w14:paraId="0D3B591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481" w:type="dxa"/>
                  <w:gridSpan w:val="2"/>
                  <w:tcBorders>
                    <w:tl2br w:val="nil"/>
                    <w:tr2bl w:val="nil"/>
                  </w:tcBorders>
                  <w:noWrap w:val="0"/>
                  <w:vAlign w:val="center"/>
                </w:tcPr>
                <w:p w14:paraId="4D92DF0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排气筒内径(m)</w:t>
                  </w:r>
                </w:p>
              </w:tc>
              <w:tc>
                <w:tcPr>
                  <w:tcW w:w="6636" w:type="dxa"/>
                  <w:gridSpan w:val="7"/>
                  <w:tcBorders>
                    <w:tl2br w:val="nil"/>
                    <w:tr2bl w:val="nil"/>
                  </w:tcBorders>
                  <w:noWrap w:val="0"/>
                  <w:vAlign w:val="center"/>
                </w:tcPr>
                <w:p w14:paraId="68CC7CA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0.30</w:t>
                  </w:r>
                </w:p>
              </w:tc>
            </w:tr>
            <w:tr w14:paraId="7A1E6CF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481" w:type="dxa"/>
                  <w:gridSpan w:val="2"/>
                  <w:tcBorders>
                    <w:tl2br w:val="nil"/>
                    <w:tr2bl w:val="nil"/>
                  </w:tcBorders>
                  <w:noWrap w:val="0"/>
                  <w:vAlign w:val="center"/>
                </w:tcPr>
                <w:p w14:paraId="4572D1DF">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备注</w:t>
                  </w:r>
                </w:p>
              </w:tc>
              <w:tc>
                <w:tcPr>
                  <w:tcW w:w="6636" w:type="dxa"/>
                  <w:gridSpan w:val="7"/>
                  <w:tcBorders>
                    <w:tl2br w:val="nil"/>
                    <w:tr2bl w:val="nil"/>
                  </w:tcBorders>
                  <w:noWrap w:val="0"/>
                  <w:vAlign w:val="center"/>
                </w:tcPr>
                <w:p w14:paraId="6CC62CE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去除效率：91</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p>
              </w:tc>
            </w:tr>
          </w:tbl>
          <w:p w14:paraId="4B460188">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由检测数据可知</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排放口非甲烷总烃排放浓度在</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4.35</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5.42m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之间，排放速率在</w:t>
            </w:r>
            <w:r>
              <w:rPr>
                <w:rFonts w:hint="eastAsia" w:ascii="Times New Roman" w:hAnsi="Times New Roman" w:eastAsia="宋体" w:cs="Times New Roman"/>
                <w:sz w:val="24"/>
                <w:szCs w:val="24"/>
                <w:vertAlign w:val="baseline"/>
                <w:lang w:val="en-US" w:eastAsia="zh-CN"/>
              </w:rPr>
              <w:t>0.044~0.055kg/h，</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满足《大气污染物综合排放标准》（GB16297-1996）表2排放要求，同时</w:t>
            </w:r>
            <w:r>
              <w:rPr>
                <w:rFonts w:hint="default" w:ascii="Times New Roman" w:hAnsi="Times New Roman" w:eastAsia="宋体" w:cs="Times New Roman"/>
                <w:color w:val="000000"/>
                <w:sz w:val="24"/>
                <w:lang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default" w:ascii="Times New Roman" w:hAnsi="Times New Roman" w:eastAsia="宋体" w:cs="Times New Roman"/>
                <w:color w:val="000000"/>
                <w:sz w:val="24"/>
                <w:lang w:val="en-US" w:eastAsia="zh-CN"/>
              </w:rPr>
              <w:t>（有组织：</w:t>
            </w:r>
            <w:r>
              <w:rPr>
                <w:rFonts w:hint="eastAsia" w:ascii="Times New Roman" w:hAnsi="Times New Roman" w:eastAsia="宋体" w:cs="Times New Roman"/>
                <w:color w:val="000000"/>
                <w:sz w:val="24"/>
                <w:lang w:val="en-US" w:eastAsia="zh-CN"/>
              </w:rPr>
              <w:t>8</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sz w:val="24"/>
                <w:szCs w:val="24"/>
                <w:vertAlign w:val="baseline"/>
                <w:lang w:eastAsia="zh-CN"/>
              </w:rPr>
              <w:t>。</w:t>
            </w:r>
          </w:p>
          <w:p w14:paraId="768DA71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131E42E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9"/>
              <w:tblW w:w="105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1512"/>
              <w:gridCol w:w="1512"/>
              <w:gridCol w:w="1512"/>
              <w:gridCol w:w="1512"/>
              <w:gridCol w:w="1512"/>
              <w:gridCol w:w="1512"/>
            </w:tblGrid>
            <w:tr w14:paraId="4D752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3024" w:type="dxa"/>
                  <w:gridSpan w:val="2"/>
                </w:tcPr>
                <w:p w14:paraId="7F70644F">
                  <w:pPr>
                    <w:pStyle w:val="2"/>
                    <w:keepNext w:val="0"/>
                    <w:keepLines w:val="0"/>
                    <w:pageBreakBefore w:val="0"/>
                    <w:widowControl/>
                    <w:kinsoku/>
                    <w:wordWrap/>
                    <w:overflowPunct/>
                    <w:topLinePunct w:val="0"/>
                    <w:autoSpaceDE/>
                    <w:autoSpaceDN/>
                    <w:bidi w:val="0"/>
                    <w:adjustRightInd w:val="0"/>
                    <w:snapToGrid w:val="0"/>
                    <w:spacing w:after="0"/>
                    <w:jc w:val="both"/>
                    <w:textAlignment w:val="auto"/>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mc:AlternateContent>
                      <mc:Choice Requires="wps">
                        <w:drawing>
                          <wp:anchor distT="0" distB="0" distL="114300" distR="114300" simplePos="0" relativeHeight="251672576" behindDoc="0" locked="0" layoutInCell="1" allowOverlap="1">
                            <wp:simplePos x="0" y="0"/>
                            <wp:positionH relativeFrom="column">
                              <wp:posOffset>-35560</wp:posOffset>
                            </wp:positionH>
                            <wp:positionV relativeFrom="paragraph">
                              <wp:posOffset>215265</wp:posOffset>
                            </wp:positionV>
                            <wp:extent cx="1887220" cy="462915"/>
                            <wp:effectExtent l="1270" t="4445" r="16510" b="8890"/>
                            <wp:wrapNone/>
                            <wp:docPr id="52" name="直接箭头连接符 52"/>
                            <wp:cNvGraphicFramePr/>
                            <a:graphic xmlns:a="http://schemas.openxmlformats.org/drawingml/2006/main">
                              <a:graphicData uri="http://schemas.microsoft.com/office/word/2010/wordprocessingShape">
                                <wps:wsp>
                                  <wps:cNvCnPr/>
                                  <wps:spPr>
                                    <a:xfrm>
                                      <a:off x="0" y="0"/>
                                      <a:ext cx="1887220" cy="46291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8pt;margin-top:16.95pt;height:36.45pt;width:148.6pt;z-index:251672576;mso-width-relative:page;mso-height-relative:page;" filled="f" stroked="t" coordsize="21600,21600" o:gfxdata="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ACRNNcAAAAJAQAADwAAAAAAAAABACAAAAAiAAAAZHJzL2Rv&#10;d25yZXYueG1sUEsBAhQAFAAAAAgAh07iQEaEFCACAgAA8wMAAA4AAAAAAAAAAQAgAAAAJgEAAGRy&#10;cy9lMm9Eb2MueG1sUEsFBgAAAAAGAAYAWQEAAJoFA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sz w:val="21"/>
                      <w:szCs w:val="21"/>
                      <w:highlight w:val="none"/>
                      <w:lang w:val="en-US" w:eastAsia="zh-CN"/>
                    </w:rPr>
                    <w:t>样品名称</w:t>
                  </w:r>
                </w:p>
              </w:tc>
              <w:tc>
                <w:tcPr>
                  <w:tcW w:w="1512" w:type="dxa"/>
                </w:tcPr>
                <w:p w14:paraId="5B528BBF">
                  <w:pPr>
                    <w:pStyle w:val="2"/>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4"/>
                      <w:szCs w:val="24"/>
                      <w:highlight w:val="none"/>
                    </w:rPr>
                    <w:t>无组织废气</w:t>
                  </w:r>
                </w:p>
              </w:tc>
              <w:tc>
                <w:tcPr>
                  <w:tcW w:w="3024" w:type="dxa"/>
                  <w:gridSpan w:val="2"/>
                  <w:shd w:val="clear" w:color="auto" w:fill="auto"/>
                  <w:vAlign w:val="center"/>
                </w:tcPr>
                <w:p w14:paraId="275EC696">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采样日期</w:t>
                  </w:r>
                </w:p>
              </w:tc>
              <w:tc>
                <w:tcPr>
                  <w:tcW w:w="1512" w:type="dxa"/>
                  <w:shd w:val="clear" w:color="auto" w:fill="auto"/>
                  <w:vAlign w:val="center"/>
                </w:tcPr>
                <w:p w14:paraId="05D67561">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lang w:eastAsia="zh-CN"/>
                    </w:rPr>
                    <w:t>2024.09.04</w:t>
                  </w:r>
                </w:p>
              </w:tc>
            </w:tr>
            <w:tr w14:paraId="3421E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Height w:val="129" w:hRule="atLeast"/>
              </w:trPr>
              <w:tc>
                <w:tcPr>
                  <w:tcW w:w="3024" w:type="dxa"/>
                  <w:gridSpan w:val="2"/>
                </w:tcPr>
                <w:p w14:paraId="5D592638">
                  <w:pPr>
                    <w:pStyle w:val="2"/>
                    <w:widowControl w:val="0"/>
                    <w:ind w:firstLine="1239" w:firstLineChars="590"/>
                    <w:jc w:val="both"/>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频次</w:t>
                  </w:r>
                </w:p>
                <w:p w14:paraId="4998809B">
                  <w:pPr>
                    <w:pStyle w:val="2"/>
                    <w:widowControl w:val="0"/>
                    <w:jc w:val="both"/>
                    <w:rPr>
                      <w:rFonts w:hint="default" w:ascii="Times New Roman" w:hAnsi="Times New Roman" w:eastAsia="宋体" w:cs="Times New Roman"/>
                      <w:b w:val="0"/>
                      <w:bCs w:val="0"/>
                      <w:color w:val="auto"/>
                      <w:sz w:val="21"/>
                      <w:szCs w:val="21"/>
                      <w:highlight w:val="none"/>
                      <w:lang w:val="en-US" w:eastAsia="zh-CN" w:bidi="ar-SA"/>
                    </w:rPr>
                  </w:pPr>
                  <w:r>
                    <w:rPr>
                      <w:rFonts w:hint="eastAsia" w:ascii="Times New Roman" w:hAnsi="Times New Roman" w:eastAsia="宋体" w:cs="Times New Roman"/>
                      <w:b w:val="0"/>
                      <w:bCs w:val="0"/>
                      <w:sz w:val="21"/>
                      <w:szCs w:val="21"/>
                      <w:highlight w:val="none"/>
                      <w:lang w:val="en-US" w:eastAsia="zh-CN"/>
                    </w:rPr>
                    <w:t>检测项目</w:t>
                  </w:r>
                </w:p>
              </w:tc>
              <w:tc>
                <w:tcPr>
                  <w:tcW w:w="1512" w:type="dxa"/>
                  <w:shd w:val="clear" w:color="auto" w:fill="auto"/>
                  <w:vAlign w:val="center"/>
                </w:tcPr>
                <w:p w14:paraId="145FE07B">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上风向1#</w:t>
                  </w:r>
                </w:p>
              </w:tc>
              <w:tc>
                <w:tcPr>
                  <w:tcW w:w="1512" w:type="dxa"/>
                  <w:shd w:val="clear" w:color="auto" w:fill="auto"/>
                  <w:vAlign w:val="center"/>
                </w:tcPr>
                <w:p w14:paraId="26BD60E1">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下风向2#</w:t>
                  </w:r>
                </w:p>
              </w:tc>
              <w:tc>
                <w:tcPr>
                  <w:tcW w:w="1512" w:type="dxa"/>
                  <w:shd w:val="clear" w:color="auto" w:fill="auto"/>
                  <w:vAlign w:val="center"/>
                </w:tcPr>
                <w:p w14:paraId="4CBFB2E2">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下风向3#</w:t>
                  </w:r>
                </w:p>
              </w:tc>
              <w:tc>
                <w:tcPr>
                  <w:tcW w:w="1512" w:type="dxa"/>
                  <w:shd w:val="clear" w:color="auto" w:fill="auto"/>
                  <w:vAlign w:val="center"/>
                </w:tcPr>
                <w:p w14:paraId="46DD638B">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下风向4#</w:t>
                  </w:r>
                </w:p>
              </w:tc>
            </w:tr>
            <w:tr w14:paraId="5E5B1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restart"/>
                  <w:shd w:val="clear" w:color="auto" w:fill="auto"/>
                  <w:vAlign w:val="center"/>
                </w:tcPr>
                <w:p w14:paraId="31CCFFB0">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颗粒物</w:t>
                  </w:r>
                </w:p>
                <w:p w14:paraId="36C53EB9">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（μg/m</w:t>
                  </w:r>
                  <w:r>
                    <w:rPr>
                      <w:rFonts w:hint="default" w:ascii="Times New Roman" w:hAnsi="Times New Roman" w:eastAsia="宋体" w:cs="Times New Roman"/>
                      <w:color w:val="auto"/>
                      <w:sz w:val="21"/>
                      <w:szCs w:val="21"/>
                      <w:highlight w:val="none"/>
                      <w:vertAlign w:val="superscript"/>
                      <w:lang w:val="en-US" w:eastAsia="zh-CN" w:bidi="ar-SA"/>
                    </w:rPr>
                    <w:t>3</w:t>
                  </w:r>
                  <w:r>
                    <w:rPr>
                      <w:rFonts w:hint="default" w:ascii="Times New Roman" w:hAnsi="Times New Roman" w:eastAsia="宋体" w:cs="Times New Roman"/>
                      <w:color w:val="auto"/>
                      <w:sz w:val="21"/>
                      <w:szCs w:val="21"/>
                      <w:highlight w:val="none"/>
                      <w:lang w:val="en-US" w:eastAsia="zh-CN" w:bidi="ar-SA"/>
                    </w:rPr>
                    <w:t>）</w:t>
                  </w:r>
                </w:p>
                <w:p w14:paraId="742DBF9F">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7AB72439">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第一次</w:t>
                  </w:r>
                </w:p>
              </w:tc>
              <w:tc>
                <w:tcPr>
                  <w:tcW w:w="1512" w:type="dxa"/>
                  <w:shd w:val="clear" w:color="auto" w:fill="auto"/>
                  <w:vAlign w:val="center"/>
                </w:tcPr>
                <w:p w14:paraId="7BB69CB0">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181</w:t>
                  </w:r>
                </w:p>
              </w:tc>
              <w:tc>
                <w:tcPr>
                  <w:tcW w:w="1512" w:type="dxa"/>
                  <w:shd w:val="clear" w:color="auto" w:fill="auto"/>
                  <w:vAlign w:val="center"/>
                </w:tcPr>
                <w:p w14:paraId="5A3FB004">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292</w:t>
                  </w:r>
                </w:p>
              </w:tc>
              <w:tc>
                <w:tcPr>
                  <w:tcW w:w="1512" w:type="dxa"/>
                  <w:shd w:val="clear" w:color="auto" w:fill="auto"/>
                  <w:vAlign w:val="center"/>
                </w:tcPr>
                <w:p w14:paraId="257EBB5C">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287</w:t>
                  </w:r>
                </w:p>
              </w:tc>
              <w:tc>
                <w:tcPr>
                  <w:tcW w:w="1512" w:type="dxa"/>
                  <w:shd w:val="clear" w:color="auto" w:fill="auto"/>
                  <w:vAlign w:val="center"/>
                </w:tcPr>
                <w:p w14:paraId="70ED0072">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281</w:t>
                  </w:r>
                </w:p>
              </w:tc>
            </w:tr>
            <w:tr w14:paraId="40B36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continue"/>
                </w:tcPr>
                <w:p w14:paraId="702A3907">
                  <w:pPr>
                    <w:pStyle w:val="2"/>
                    <w:widowControl w:val="0"/>
                    <w:jc w:val="both"/>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6FF8BC23">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第二次</w:t>
                  </w:r>
                </w:p>
              </w:tc>
              <w:tc>
                <w:tcPr>
                  <w:tcW w:w="1512" w:type="dxa"/>
                  <w:shd w:val="clear" w:color="auto" w:fill="auto"/>
                  <w:vAlign w:val="center"/>
                </w:tcPr>
                <w:p w14:paraId="44D7B478">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196</w:t>
                  </w:r>
                </w:p>
              </w:tc>
              <w:tc>
                <w:tcPr>
                  <w:tcW w:w="1512" w:type="dxa"/>
                  <w:shd w:val="clear" w:color="auto" w:fill="auto"/>
                  <w:vAlign w:val="center"/>
                </w:tcPr>
                <w:p w14:paraId="20BE6C56">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278</w:t>
                  </w:r>
                </w:p>
              </w:tc>
              <w:tc>
                <w:tcPr>
                  <w:tcW w:w="1512" w:type="dxa"/>
                  <w:shd w:val="clear" w:color="auto" w:fill="auto"/>
                  <w:vAlign w:val="center"/>
                </w:tcPr>
                <w:p w14:paraId="3F13A771">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284</w:t>
                  </w:r>
                </w:p>
              </w:tc>
              <w:tc>
                <w:tcPr>
                  <w:tcW w:w="1512" w:type="dxa"/>
                  <w:shd w:val="clear" w:color="auto" w:fill="auto"/>
                  <w:vAlign w:val="center"/>
                </w:tcPr>
                <w:p w14:paraId="7FF3572C">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270</w:t>
                  </w:r>
                </w:p>
              </w:tc>
            </w:tr>
            <w:tr w14:paraId="08FAA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continue"/>
                </w:tcPr>
                <w:p w14:paraId="27E89539">
                  <w:pPr>
                    <w:pStyle w:val="2"/>
                    <w:widowControl w:val="0"/>
                    <w:jc w:val="both"/>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503F5EDF">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第三次</w:t>
                  </w:r>
                </w:p>
              </w:tc>
              <w:tc>
                <w:tcPr>
                  <w:tcW w:w="1512" w:type="dxa"/>
                  <w:shd w:val="clear" w:color="auto" w:fill="auto"/>
                  <w:vAlign w:val="center"/>
                </w:tcPr>
                <w:p w14:paraId="0DFB34B7">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186</w:t>
                  </w:r>
                </w:p>
              </w:tc>
              <w:tc>
                <w:tcPr>
                  <w:tcW w:w="1512" w:type="dxa"/>
                  <w:shd w:val="clear" w:color="auto" w:fill="auto"/>
                  <w:vAlign w:val="center"/>
                </w:tcPr>
                <w:p w14:paraId="5775FE31">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301</w:t>
                  </w:r>
                </w:p>
              </w:tc>
              <w:tc>
                <w:tcPr>
                  <w:tcW w:w="1512" w:type="dxa"/>
                  <w:shd w:val="clear" w:color="auto" w:fill="auto"/>
                  <w:vAlign w:val="center"/>
                </w:tcPr>
                <w:p w14:paraId="574F7BB8">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265</w:t>
                  </w:r>
                </w:p>
              </w:tc>
              <w:tc>
                <w:tcPr>
                  <w:tcW w:w="1512" w:type="dxa"/>
                  <w:shd w:val="clear" w:color="auto" w:fill="auto"/>
                  <w:vAlign w:val="center"/>
                </w:tcPr>
                <w:p w14:paraId="5BD5FAA4">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332</w:t>
                  </w:r>
                </w:p>
              </w:tc>
            </w:tr>
            <w:tr w14:paraId="667B2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restart"/>
                  <w:shd w:val="clear" w:color="auto" w:fill="auto"/>
                  <w:vAlign w:val="center"/>
                </w:tcPr>
                <w:p w14:paraId="76572E7E">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非甲烷总烃（mg/m</w:t>
                  </w:r>
                  <w:r>
                    <w:rPr>
                      <w:rFonts w:hint="default" w:ascii="Times New Roman" w:hAnsi="Times New Roman" w:eastAsia="宋体" w:cs="Times New Roman"/>
                      <w:color w:val="auto"/>
                      <w:sz w:val="21"/>
                      <w:szCs w:val="21"/>
                      <w:highlight w:val="none"/>
                      <w:vertAlign w:val="superscript"/>
                      <w:lang w:val="en-US" w:eastAsia="zh-CN" w:bidi="ar-SA"/>
                    </w:rPr>
                    <w:t>3</w:t>
                  </w:r>
                  <w:r>
                    <w:rPr>
                      <w:rFonts w:hint="default" w:ascii="Times New Roman" w:hAnsi="Times New Roman" w:eastAsia="宋体" w:cs="Times New Roman"/>
                      <w:color w:val="auto"/>
                      <w:sz w:val="21"/>
                      <w:szCs w:val="21"/>
                      <w:highlight w:val="none"/>
                      <w:lang w:val="en-US" w:eastAsia="zh-CN" w:bidi="ar-SA"/>
                    </w:rPr>
                    <w:t>）</w:t>
                  </w:r>
                </w:p>
              </w:tc>
              <w:tc>
                <w:tcPr>
                  <w:tcW w:w="1512" w:type="dxa"/>
                  <w:shd w:val="clear" w:color="auto" w:fill="auto"/>
                  <w:vAlign w:val="center"/>
                </w:tcPr>
                <w:p w14:paraId="480F00B1">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第一次</w:t>
                  </w:r>
                </w:p>
              </w:tc>
              <w:tc>
                <w:tcPr>
                  <w:tcW w:w="1512" w:type="dxa"/>
                  <w:shd w:val="clear" w:color="auto" w:fill="auto"/>
                  <w:vAlign w:val="center"/>
                </w:tcPr>
                <w:p w14:paraId="5BE91CAC">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0.63</w:t>
                  </w:r>
                </w:p>
              </w:tc>
              <w:tc>
                <w:tcPr>
                  <w:tcW w:w="1512" w:type="dxa"/>
                  <w:shd w:val="clear" w:color="auto" w:fill="auto"/>
                  <w:vAlign w:val="center"/>
                </w:tcPr>
                <w:p w14:paraId="5828EC25">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1.12</w:t>
                  </w:r>
                </w:p>
              </w:tc>
              <w:tc>
                <w:tcPr>
                  <w:tcW w:w="1512" w:type="dxa"/>
                  <w:shd w:val="clear" w:color="auto" w:fill="auto"/>
                  <w:vAlign w:val="center"/>
                </w:tcPr>
                <w:p w14:paraId="4A30A45A">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1.11</w:t>
                  </w:r>
                </w:p>
              </w:tc>
              <w:tc>
                <w:tcPr>
                  <w:tcW w:w="1512" w:type="dxa"/>
                  <w:shd w:val="clear" w:color="auto" w:fill="auto"/>
                  <w:vAlign w:val="center"/>
                </w:tcPr>
                <w:p w14:paraId="5773277B">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1.03</w:t>
                  </w:r>
                </w:p>
              </w:tc>
            </w:tr>
            <w:tr w14:paraId="26CE7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continue"/>
                </w:tcPr>
                <w:p w14:paraId="3F7B9755">
                  <w:pPr>
                    <w:pStyle w:val="2"/>
                    <w:widowControl w:val="0"/>
                    <w:jc w:val="both"/>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3F52C734">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第二次</w:t>
                  </w:r>
                </w:p>
              </w:tc>
              <w:tc>
                <w:tcPr>
                  <w:tcW w:w="1512" w:type="dxa"/>
                  <w:shd w:val="clear" w:color="auto" w:fill="auto"/>
                  <w:vAlign w:val="center"/>
                </w:tcPr>
                <w:p w14:paraId="34BE174D">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0.71</w:t>
                  </w:r>
                </w:p>
              </w:tc>
              <w:tc>
                <w:tcPr>
                  <w:tcW w:w="1512" w:type="dxa"/>
                  <w:shd w:val="clear" w:color="auto" w:fill="auto"/>
                  <w:vAlign w:val="center"/>
                </w:tcPr>
                <w:p w14:paraId="1A693BD1">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1.10</w:t>
                  </w:r>
                </w:p>
              </w:tc>
              <w:tc>
                <w:tcPr>
                  <w:tcW w:w="1512" w:type="dxa"/>
                  <w:shd w:val="clear" w:color="auto" w:fill="auto"/>
                  <w:vAlign w:val="center"/>
                </w:tcPr>
                <w:p w14:paraId="5C2EA15D">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1.15</w:t>
                  </w:r>
                </w:p>
              </w:tc>
              <w:tc>
                <w:tcPr>
                  <w:tcW w:w="1512" w:type="dxa"/>
                  <w:shd w:val="clear" w:color="auto" w:fill="auto"/>
                  <w:vAlign w:val="center"/>
                </w:tcPr>
                <w:p w14:paraId="5D5A4F83">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1.09</w:t>
                  </w:r>
                </w:p>
              </w:tc>
            </w:tr>
            <w:tr w14:paraId="08093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continue"/>
                </w:tcPr>
                <w:p w14:paraId="6F799A12">
                  <w:pPr>
                    <w:pStyle w:val="2"/>
                    <w:widowControl w:val="0"/>
                    <w:jc w:val="both"/>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467F4B4D">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第三次</w:t>
                  </w:r>
                </w:p>
              </w:tc>
              <w:tc>
                <w:tcPr>
                  <w:tcW w:w="1512" w:type="dxa"/>
                  <w:shd w:val="clear" w:color="auto" w:fill="auto"/>
                  <w:vAlign w:val="center"/>
                </w:tcPr>
                <w:p w14:paraId="2DCC9973">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0.59</w:t>
                  </w:r>
                </w:p>
              </w:tc>
              <w:tc>
                <w:tcPr>
                  <w:tcW w:w="1512" w:type="dxa"/>
                  <w:shd w:val="clear" w:color="auto" w:fill="auto"/>
                  <w:vAlign w:val="center"/>
                </w:tcPr>
                <w:p w14:paraId="797AA624">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1.10</w:t>
                  </w:r>
                </w:p>
              </w:tc>
              <w:tc>
                <w:tcPr>
                  <w:tcW w:w="1512" w:type="dxa"/>
                  <w:shd w:val="clear" w:color="auto" w:fill="auto"/>
                  <w:vAlign w:val="center"/>
                </w:tcPr>
                <w:p w14:paraId="7B6BDA31">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1.18</w:t>
                  </w:r>
                </w:p>
              </w:tc>
              <w:tc>
                <w:tcPr>
                  <w:tcW w:w="1512" w:type="dxa"/>
                  <w:shd w:val="clear" w:color="auto" w:fill="auto"/>
                  <w:vAlign w:val="center"/>
                </w:tcPr>
                <w:p w14:paraId="6A0B5FF8">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1.06</w:t>
                  </w:r>
                </w:p>
              </w:tc>
            </w:tr>
            <w:tr w14:paraId="5A8E6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3024" w:type="dxa"/>
                  <w:gridSpan w:val="2"/>
                </w:tcPr>
                <w:p w14:paraId="488610A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ascii="Times New Roman" w:hAnsi="Times New Roman" w:eastAsia="宋体" w:cs="Times New Roman"/>
                      <w:b w:val="0"/>
                      <w:bCs w:val="0"/>
                      <w:sz w:val="21"/>
                      <w:szCs w:val="21"/>
                      <w:highlight w:val="none"/>
                      <w:lang w:val="en-US" w:eastAsia="zh-CN"/>
                    </w:rPr>
                    <w:t>样品名称</w:t>
                  </w:r>
                </w:p>
              </w:tc>
              <w:tc>
                <w:tcPr>
                  <w:tcW w:w="1512" w:type="dxa"/>
                </w:tcPr>
                <w:p w14:paraId="0FAF2393">
                  <w:pPr>
                    <w:pStyle w:val="2"/>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b w:val="0"/>
                      <w:bCs w:val="0"/>
                      <w:color w:val="auto"/>
                      <w:sz w:val="24"/>
                      <w:szCs w:val="24"/>
                      <w:highlight w:val="none"/>
                    </w:rPr>
                    <w:t>无组织废气</w:t>
                  </w:r>
                </w:p>
              </w:tc>
              <w:tc>
                <w:tcPr>
                  <w:tcW w:w="3024" w:type="dxa"/>
                  <w:gridSpan w:val="2"/>
                  <w:shd w:val="clear" w:color="auto" w:fill="auto"/>
                  <w:vAlign w:val="center"/>
                </w:tcPr>
                <w:p w14:paraId="5F799A40">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采样日期</w:t>
                  </w:r>
                </w:p>
              </w:tc>
              <w:tc>
                <w:tcPr>
                  <w:tcW w:w="1512" w:type="dxa"/>
                  <w:shd w:val="clear" w:color="auto" w:fill="auto"/>
                  <w:vAlign w:val="center"/>
                </w:tcPr>
                <w:p w14:paraId="71E093F0">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lang w:eastAsia="zh-CN"/>
                    </w:rPr>
                    <w:t>2024.09.0</w:t>
                  </w:r>
                  <w:r>
                    <w:rPr>
                      <w:rFonts w:hint="eastAsia" w:ascii="Times New Roman" w:hAnsi="Times New Roman" w:eastAsia="宋体" w:cs="Times New Roman"/>
                      <w:b w:val="0"/>
                      <w:bCs w:val="0"/>
                      <w:color w:val="auto"/>
                      <w:sz w:val="24"/>
                      <w:szCs w:val="24"/>
                      <w:highlight w:val="none"/>
                      <w:lang w:val="en-US" w:eastAsia="zh-CN"/>
                    </w:rPr>
                    <w:t>5</w:t>
                  </w:r>
                </w:p>
              </w:tc>
            </w:tr>
            <w:tr w14:paraId="1814C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3024" w:type="dxa"/>
                  <w:gridSpan w:val="2"/>
                </w:tcPr>
                <w:p w14:paraId="0055C0E7">
                  <w:pPr>
                    <w:pStyle w:val="2"/>
                    <w:widowControl w:val="0"/>
                    <w:ind w:firstLine="1239" w:firstLineChars="590"/>
                    <w:jc w:val="both"/>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频次</w:t>
                  </w:r>
                  <w:r>
                    <w:rPr>
                      <w:rFonts w:hint="default" w:ascii="Times New Roman" w:hAnsi="Times New Roman" w:eastAsia="宋体" w:cs="Times New Roman"/>
                      <w:b w:val="0"/>
                      <w:bCs w:val="0"/>
                      <w:sz w:val="21"/>
                      <w:szCs w:val="21"/>
                      <w:highlight w:val="none"/>
                      <w:lang w:val="en-US" w:eastAsia="zh-CN"/>
                    </w:rPr>
                    <mc:AlternateContent>
                      <mc:Choice Requires="wps">
                        <w:drawing>
                          <wp:anchor distT="0" distB="0" distL="114300" distR="114300" simplePos="0" relativeHeight="251673600" behindDoc="0" locked="0" layoutInCell="1" allowOverlap="1">
                            <wp:simplePos x="0" y="0"/>
                            <wp:positionH relativeFrom="column">
                              <wp:posOffset>-69850</wp:posOffset>
                            </wp:positionH>
                            <wp:positionV relativeFrom="paragraph">
                              <wp:posOffset>8890</wp:posOffset>
                            </wp:positionV>
                            <wp:extent cx="1921510" cy="538480"/>
                            <wp:effectExtent l="1270" t="4445" r="1270" b="9525"/>
                            <wp:wrapNone/>
                            <wp:docPr id="53" name="直接箭头连接符 53"/>
                            <wp:cNvGraphicFramePr/>
                            <a:graphic xmlns:a="http://schemas.openxmlformats.org/drawingml/2006/main">
                              <a:graphicData uri="http://schemas.microsoft.com/office/word/2010/wordprocessingShape">
                                <wps:wsp>
                                  <wps:cNvCnPr/>
                                  <wps:spPr>
                                    <a:xfrm>
                                      <a:off x="0" y="0"/>
                                      <a:ext cx="1921510" cy="5384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5.5pt;margin-top:0.7pt;height:42.4pt;width:151.3pt;z-index:251673600;mso-width-relative:page;mso-height-relative:page;" filled="f" stroked="t" coordsize="21600,21600" o:gfxdata="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2xINNcAAAAIAQAADwAAAAAAAAABACAAAAAiAAAAZHJz&#10;L2Rvd25yZXYueG1sUEsBAhQAFAAAAAgAh07iQPLeIuQFAgAA8wMAAA4AAAAAAAAAAQAgAAAAJgEA&#10;AGRycy9lMm9Eb2MueG1sUEsFBgAAAAAGAAYAWQEAAJ0FAAAAAA==&#10;">
                            <v:fill on="f" focussize="0,0"/>
                            <v:stroke color="#000000" joinstyle="round"/>
                            <v:imagedata o:title=""/>
                            <o:lock v:ext="edit" aspectratio="f"/>
                          </v:shape>
                        </w:pict>
                      </mc:Fallback>
                    </mc:AlternateContent>
                  </w:r>
                </w:p>
                <w:p w14:paraId="1514A0B4">
                  <w:pPr>
                    <w:widowControl w:val="0"/>
                    <w:jc w:val="both"/>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检测项目</w:t>
                  </w:r>
                </w:p>
              </w:tc>
              <w:tc>
                <w:tcPr>
                  <w:tcW w:w="1512" w:type="dxa"/>
                  <w:shd w:val="clear" w:color="auto" w:fill="auto"/>
                  <w:vAlign w:val="center"/>
                </w:tcPr>
                <w:p w14:paraId="699F62D6">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上风向1#</w:t>
                  </w:r>
                </w:p>
              </w:tc>
              <w:tc>
                <w:tcPr>
                  <w:tcW w:w="3024" w:type="dxa"/>
                  <w:gridSpan w:val="2"/>
                  <w:shd w:val="clear" w:color="auto" w:fill="auto"/>
                  <w:vAlign w:val="center"/>
                </w:tcPr>
                <w:p w14:paraId="0CF56EDE">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下风向2#</w:t>
                  </w:r>
                </w:p>
              </w:tc>
              <w:tc>
                <w:tcPr>
                  <w:tcW w:w="1512" w:type="dxa"/>
                  <w:shd w:val="clear" w:color="auto" w:fill="auto"/>
                  <w:vAlign w:val="center"/>
                </w:tcPr>
                <w:p w14:paraId="26781893">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下风向3#</w:t>
                  </w:r>
                </w:p>
              </w:tc>
              <w:tc>
                <w:tcPr>
                  <w:tcW w:w="1512" w:type="dxa"/>
                  <w:shd w:val="clear" w:color="auto" w:fill="auto"/>
                  <w:vAlign w:val="center"/>
                </w:tcPr>
                <w:p w14:paraId="40EB93B7">
                  <w:pPr>
                    <w:keepNext w:val="0"/>
                    <w:keepLines w:val="0"/>
                    <w:pageBreakBefore w:val="0"/>
                    <w:widowControl/>
                    <w:tabs>
                      <w:tab w:val="left" w:pos="9795"/>
                    </w:tabs>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szCs w:val="24"/>
                      <w:highlight w:val="none"/>
                    </w:rPr>
                    <w:t>下风向4#</w:t>
                  </w:r>
                </w:p>
              </w:tc>
            </w:tr>
            <w:tr w14:paraId="09DCA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restart"/>
                  <w:shd w:val="clear" w:color="auto" w:fill="auto"/>
                  <w:vAlign w:val="center"/>
                </w:tcPr>
                <w:p w14:paraId="319B6EF8">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颗粒物</w:t>
                  </w:r>
                </w:p>
                <w:p w14:paraId="6756D9F5">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（μg/m</w:t>
                  </w:r>
                  <w:r>
                    <w:rPr>
                      <w:rFonts w:hint="default" w:ascii="Times New Roman" w:hAnsi="Times New Roman" w:eastAsia="宋体" w:cs="Times New Roman"/>
                      <w:color w:val="auto"/>
                      <w:sz w:val="21"/>
                      <w:szCs w:val="21"/>
                      <w:highlight w:val="none"/>
                      <w:vertAlign w:val="superscript"/>
                      <w:lang w:val="en-US" w:eastAsia="zh-CN" w:bidi="ar-SA"/>
                    </w:rPr>
                    <w:t>3</w:t>
                  </w:r>
                  <w:r>
                    <w:rPr>
                      <w:rFonts w:hint="default" w:ascii="Times New Roman" w:hAnsi="Times New Roman" w:eastAsia="宋体" w:cs="Times New Roman"/>
                      <w:color w:val="auto"/>
                      <w:sz w:val="21"/>
                      <w:szCs w:val="21"/>
                      <w:highlight w:val="none"/>
                      <w:lang w:val="en-US" w:eastAsia="zh-CN" w:bidi="ar-SA"/>
                    </w:rPr>
                    <w:t>）</w:t>
                  </w:r>
                </w:p>
              </w:tc>
              <w:tc>
                <w:tcPr>
                  <w:tcW w:w="1512" w:type="dxa"/>
                  <w:shd w:val="clear" w:color="auto" w:fill="auto"/>
                  <w:vAlign w:val="center"/>
                </w:tcPr>
                <w:p w14:paraId="24BDB3CF">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第一次</w:t>
                  </w:r>
                </w:p>
              </w:tc>
              <w:tc>
                <w:tcPr>
                  <w:tcW w:w="1512" w:type="dxa"/>
                  <w:shd w:val="clear" w:color="auto" w:fill="auto"/>
                  <w:vAlign w:val="center"/>
                </w:tcPr>
                <w:p w14:paraId="2B0F7F1B">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192</w:t>
                  </w:r>
                </w:p>
              </w:tc>
              <w:tc>
                <w:tcPr>
                  <w:tcW w:w="1512" w:type="dxa"/>
                  <w:shd w:val="clear" w:color="auto" w:fill="auto"/>
                  <w:vAlign w:val="center"/>
                </w:tcPr>
                <w:p w14:paraId="6165B694">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293</w:t>
                  </w:r>
                </w:p>
              </w:tc>
              <w:tc>
                <w:tcPr>
                  <w:tcW w:w="1512" w:type="dxa"/>
                  <w:shd w:val="clear" w:color="auto" w:fill="auto"/>
                  <w:vAlign w:val="center"/>
                </w:tcPr>
                <w:p w14:paraId="0051321B">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289</w:t>
                  </w:r>
                </w:p>
              </w:tc>
              <w:tc>
                <w:tcPr>
                  <w:tcW w:w="1512" w:type="dxa"/>
                  <w:shd w:val="clear" w:color="auto" w:fill="auto"/>
                  <w:vAlign w:val="center"/>
                </w:tcPr>
                <w:p w14:paraId="2A32129A">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280</w:t>
                  </w:r>
                </w:p>
              </w:tc>
            </w:tr>
            <w:tr w14:paraId="6A7C5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continue"/>
                </w:tcPr>
                <w:p w14:paraId="309D0DA3">
                  <w:pPr>
                    <w:pStyle w:val="2"/>
                    <w:widowControl w:val="0"/>
                    <w:jc w:val="both"/>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6EB5EB0F">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第二次</w:t>
                  </w:r>
                </w:p>
              </w:tc>
              <w:tc>
                <w:tcPr>
                  <w:tcW w:w="1512" w:type="dxa"/>
                  <w:shd w:val="clear" w:color="auto" w:fill="auto"/>
                  <w:vAlign w:val="center"/>
                </w:tcPr>
                <w:p w14:paraId="25990466">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199</w:t>
                  </w:r>
                </w:p>
              </w:tc>
              <w:tc>
                <w:tcPr>
                  <w:tcW w:w="1512" w:type="dxa"/>
                  <w:shd w:val="clear" w:color="auto" w:fill="auto"/>
                  <w:vAlign w:val="center"/>
                </w:tcPr>
                <w:p w14:paraId="654EFDE2">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276</w:t>
                  </w:r>
                </w:p>
              </w:tc>
              <w:tc>
                <w:tcPr>
                  <w:tcW w:w="1512" w:type="dxa"/>
                  <w:shd w:val="clear" w:color="auto" w:fill="auto"/>
                  <w:vAlign w:val="center"/>
                </w:tcPr>
                <w:p w14:paraId="0823932D">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286</w:t>
                  </w:r>
                </w:p>
              </w:tc>
              <w:tc>
                <w:tcPr>
                  <w:tcW w:w="1512" w:type="dxa"/>
                  <w:shd w:val="clear" w:color="auto" w:fill="auto"/>
                  <w:vAlign w:val="center"/>
                </w:tcPr>
                <w:p w14:paraId="48F2A267">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271</w:t>
                  </w:r>
                </w:p>
              </w:tc>
            </w:tr>
            <w:tr w14:paraId="6E19D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continue"/>
                </w:tcPr>
                <w:p w14:paraId="16B9EBE4">
                  <w:pPr>
                    <w:pStyle w:val="2"/>
                    <w:widowControl w:val="0"/>
                    <w:jc w:val="both"/>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6A997633">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第三次</w:t>
                  </w:r>
                </w:p>
              </w:tc>
              <w:tc>
                <w:tcPr>
                  <w:tcW w:w="1512" w:type="dxa"/>
                  <w:shd w:val="clear" w:color="auto" w:fill="auto"/>
                  <w:vAlign w:val="center"/>
                </w:tcPr>
                <w:p w14:paraId="2EEEB60E">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202</w:t>
                  </w:r>
                </w:p>
              </w:tc>
              <w:tc>
                <w:tcPr>
                  <w:tcW w:w="1512" w:type="dxa"/>
                  <w:shd w:val="clear" w:color="auto" w:fill="auto"/>
                  <w:vAlign w:val="center"/>
                </w:tcPr>
                <w:p w14:paraId="6064C223">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300</w:t>
                  </w:r>
                </w:p>
              </w:tc>
              <w:tc>
                <w:tcPr>
                  <w:tcW w:w="1512" w:type="dxa"/>
                  <w:shd w:val="clear" w:color="auto" w:fill="auto"/>
                  <w:vAlign w:val="center"/>
                </w:tcPr>
                <w:p w14:paraId="7496B0C4">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264</w:t>
                  </w:r>
                </w:p>
              </w:tc>
              <w:tc>
                <w:tcPr>
                  <w:tcW w:w="1512" w:type="dxa"/>
                  <w:shd w:val="clear" w:color="auto" w:fill="auto"/>
                  <w:vAlign w:val="center"/>
                </w:tcPr>
                <w:p w14:paraId="0FE5B1EE">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336</w:t>
                  </w:r>
                </w:p>
              </w:tc>
            </w:tr>
            <w:tr w14:paraId="7B4F3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restart"/>
                  <w:shd w:val="clear" w:color="auto" w:fill="auto"/>
                  <w:vAlign w:val="center"/>
                </w:tcPr>
                <w:p w14:paraId="732F755F">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非甲烷总烃（mg/m</w:t>
                  </w:r>
                  <w:r>
                    <w:rPr>
                      <w:rFonts w:hint="default" w:ascii="Times New Roman" w:hAnsi="Times New Roman" w:eastAsia="宋体" w:cs="Times New Roman"/>
                      <w:color w:val="auto"/>
                      <w:sz w:val="21"/>
                      <w:szCs w:val="21"/>
                      <w:highlight w:val="none"/>
                      <w:vertAlign w:val="superscript"/>
                      <w:lang w:val="en-US" w:eastAsia="zh-CN" w:bidi="ar-SA"/>
                    </w:rPr>
                    <w:t>3</w:t>
                  </w:r>
                  <w:r>
                    <w:rPr>
                      <w:rFonts w:hint="default" w:ascii="Times New Roman" w:hAnsi="Times New Roman" w:eastAsia="宋体" w:cs="Times New Roman"/>
                      <w:color w:val="auto"/>
                      <w:sz w:val="21"/>
                      <w:szCs w:val="21"/>
                      <w:highlight w:val="none"/>
                      <w:lang w:val="en-US" w:eastAsia="zh-CN" w:bidi="ar-SA"/>
                    </w:rPr>
                    <w:t>）</w:t>
                  </w:r>
                </w:p>
              </w:tc>
              <w:tc>
                <w:tcPr>
                  <w:tcW w:w="1512" w:type="dxa"/>
                  <w:shd w:val="clear" w:color="auto" w:fill="auto"/>
                  <w:vAlign w:val="center"/>
                </w:tcPr>
                <w:p w14:paraId="2DC0816B">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第一次</w:t>
                  </w:r>
                </w:p>
              </w:tc>
              <w:tc>
                <w:tcPr>
                  <w:tcW w:w="1512" w:type="dxa"/>
                  <w:shd w:val="clear" w:color="auto" w:fill="auto"/>
                  <w:vAlign w:val="center"/>
                </w:tcPr>
                <w:p w14:paraId="1CE87C60">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0.68</w:t>
                  </w:r>
                </w:p>
              </w:tc>
              <w:tc>
                <w:tcPr>
                  <w:tcW w:w="1512" w:type="dxa"/>
                  <w:shd w:val="clear" w:color="auto" w:fill="auto"/>
                  <w:vAlign w:val="center"/>
                </w:tcPr>
                <w:p w14:paraId="705CC19E">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1.19</w:t>
                  </w:r>
                </w:p>
              </w:tc>
              <w:tc>
                <w:tcPr>
                  <w:tcW w:w="1512" w:type="dxa"/>
                  <w:shd w:val="clear" w:color="auto" w:fill="auto"/>
                  <w:vAlign w:val="center"/>
                </w:tcPr>
                <w:p w14:paraId="16A51754">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1.08</w:t>
                  </w:r>
                </w:p>
              </w:tc>
              <w:tc>
                <w:tcPr>
                  <w:tcW w:w="1512" w:type="dxa"/>
                  <w:shd w:val="clear" w:color="auto" w:fill="auto"/>
                  <w:vAlign w:val="center"/>
                </w:tcPr>
                <w:p w14:paraId="7F81904A">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1.11</w:t>
                  </w:r>
                </w:p>
              </w:tc>
            </w:tr>
            <w:tr w14:paraId="523BA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continue"/>
                </w:tcPr>
                <w:p w14:paraId="3B350FE5">
                  <w:pPr>
                    <w:pStyle w:val="2"/>
                    <w:widowControl w:val="0"/>
                    <w:jc w:val="both"/>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44FAF510">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第二次</w:t>
                  </w:r>
                </w:p>
              </w:tc>
              <w:tc>
                <w:tcPr>
                  <w:tcW w:w="1512" w:type="dxa"/>
                  <w:shd w:val="clear" w:color="auto" w:fill="auto"/>
                  <w:vAlign w:val="center"/>
                </w:tcPr>
                <w:p w14:paraId="2A642B7E">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0.72</w:t>
                  </w:r>
                </w:p>
              </w:tc>
              <w:tc>
                <w:tcPr>
                  <w:tcW w:w="1512" w:type="dxa"/>
                  <w:shd w:val="clear" w:color="auto" w:fill="auto"/>
                  <w:vAlign w:val="center"/>
                </w:tcPr>
                <w:p w14:paraId="51477420">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1.17</w:t>
                  </w:r>
                </w:p>
              </w:tc>
              <w:tc>
                <w:tcPr>
                  <w:tcW w:w="1512" w:type="dxa"/>
                  <w:shd w:val="clear" w:color="auto" w:fill="auto"/>
                  <w:vAlign w:val="center"/>
                </w:tcPr>
                <w:p w14:paraId="379555F2">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1.20</w:t>
                  </w:r>
                </w:p>
              </w:tc>
              <w:tc>
                <w:tcPr>
                  <w:tcW w:w="1512" w:type="dxa"/>
                  <w:shd w:val="clear" w:color="auto" w:fill="auto"/>
                  <w:vAlign w:val="center"/>
                </w:tcPr>
                <w:p w14:paraId="25CB40F1">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1.06</w:t>
                  </w:r>
                </w:p>
              </w:tc>
            </w:tr>
            <w:tr w14:paraId="1C29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12" w:type="dxa"/>
              </w:trPr>
              <w:tc>
                <w:tcPr>
                  <w:tcW w:w="1512" w:type="dxa"/>
                  <w:vMerge w:val="continue"/>
                </w:tcPr>
                <w:p w14:paraId="6387F5B1">
                  <w:pPr>
                    <w:pStyle w:val="2"/>
                    <w:widowControl w:val="0"/>
                    <w:jc w:val="both"/>
                    <w:rPr>
                      <w:rFonts w:hint="default" w:ascii="Times New Roman" w:hAnsi="Times New Roman" w:eastAsia="宋体" w:cs="Times New Roman"/>
                      <w:color w:val="auto"/>
                      <w:sz w:val="21"/>
                      <w:szCs w:val="21"/>
                      <w:highlight w:val="none"/>
                      <w:lang w:val="en-US" w:eastAsia="zh-CN" w:bidi="ar-SA"/>
                    </w:rPr>
                  </w:pPr>
                </w:p>
              </w:tc>
              <w:tc>
                <w:tcPr>
                  <w:tcW w:w="1512" w:type="dxa"/>
                  <w:shd w:val="clear" w:color="auto" w:fill="auto"/>
                  <w:vAlign w:val="center"/>
                </w:tcPr>
                <w:p w14:paraId="1EA5714B">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第三次</w:t>
                  </w:r>
                </w:p>
              </w:tc>
              <w:tc>
                <w:tcPr>
                  <w:tcW w:w="1512" w:type="dxa"/>
                  <w:shd w:val="clear" w:color="auto" w:fill="auto"/>
                  <w:vAlign w:val="center"/>
                </w:tcPr>
                <w:p w14:paraId="4FFF8D53">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0.61</w:t>
                  </w:r>
                </w:p>
              </w:tc>
              <w:tc>
                <w:tcPr>
                  <w:tcW w:w="1512" w:type="dxa"/>
                  <w:shd w:val="clear" w:color="auto" w:fill="auto"/>
                  <w:vAlign w:val="center"/>
                </w:tcPr>
                <w:p w14:paraId="3E42069A">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1.11</w:t>
                  </w:r>
                </w:p>
              </w:tc>
              <w:tc>
                <w:tcPr>
                  <w:tcW w:w="1512" w:type="dxa"/>
                  <w:shd w:val="clear" w:color="auto" w:fill="auto"/>
                  <w:vAlign w:val="center"/>
                </w:tcPr>
                <w:p w14:paraId="023E87B8">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1.12</w:t>
                  </w:r>
                </w:p>
              </w:tc>
              <w:tc>
                <w:tcPr>
                  <w:tcW w:w="1512" w:type="dxa"/>
                  <w:shd w:val="clear" w:color="auto" w:fill="auto"/>
                  <w:vAlign w:val="center"/>
                </w:tcPr>
                <w:p w14:paraId="1C1659EF">
                  <w:pPr>
                    <w:keepNext w:val="0"/>
                    <w:keepLines w:val="0"/>
                    <w:pageBreakBefore w:val="0"/>
                    <w:widowControl/>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1.05</w:t>
                  </w:r>
                </w:p>
              </w:tc>
            </w:tr>
          </w:tbl>
          <w:p w14:paraId="791478D2">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在0.61-1.2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）；颗粒物排放浓度在0.192-0.336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《新乡市生态环境局关于进一步规范工业企业颗粒物排放限值的通知》</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要求</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29BF60EC">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23DAC48">
            <w:pPr>
              <w:pStyle w:val="13"/>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637FD6E2">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16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8"/>
              <w:tblW w:w="883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49"/>
              <w:gridCol w:w="1241"/>
              <w:gridCol w:w="1395"/>
              <w:gridCol w:w="1599"/>
              <w:gridCol w:w="1718"/>
              <w:gridCol w:w="1835"/>
            </w:tblGrid>
            <w:tr w14:paraId="799DDA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 w:hRule="atLeast"/>
                <w:jc w:val="center"/>
              </w:trPr>
              <w:tc>
                <w:tcPr>
                  <w:tcW w:w="1049" w:type="dxa"/>
                  <w:vMerge w:val="restart"/>
                  <w:tcBorders>
                    <w:tl2br w:val="nil"/>
                    <w:tr2bl w:val="nil"/>
                  </w:tcBorders>
                  <w:noWrap w:val="0"/>
                  <w:vAlign w:val="center"/>
                </w:tcPr>
                <w:p w14:paraId="03A7E367">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检测</w:t>
                  </w:r>
                </w:p>
                <w:p w14:paraId="0105C1F6">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时间</w:t>
                  </w:r>
                </w:p>
              </w:tc>
              <w:tc>
                <w:tcPr>
                  <w:tcW w:w="1241" w:type="dxa"/>
                  <w:vMerge w:val="restart"/>
                  <w:tcBorders>
                    <w:tl2br w:val="nil"/>
                    <w:tr2bl w:val="nil"/>
                  </w:tcBorders>
                  <w:noWrap w:val="0"/>
                  <w:vAlign w:val="center"/>
                </w:tcPr>
                <w:p w14:paraId="01372D07">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测量</w:t>
                  </w:r>
                </w:p>
                <w:p w14:paraId="1D189970">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时段</w:t>
                  </w:r>
                </w:p>
              </w:tc>
              <w:tc>
                <w:tcPr>
                  <w:tcW w:w="1395" w:type="dxa"/>
                  <w:vMerge w:val="restart"/>
                  <w:tcBorders>
                    <w:tl2br w:val="nil"/>
                    <w:tr2bl w:val="nil"/>
                  </w:tcBorders>
                  <w:noWrap w:val="0"/>
                  <w:vAlign w:val="center"/>
                </w:tcPr>
                <w:p w14:paraId="0A2E9EEB">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检测</w:t>
                  </w:r>
                </w:p>
                <w:p w14:paraId="78F186C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p>
              </w:tc>
              <w:tc>
                <w:tcPr>
                  <w:tcW w:w="5152" w:type="dxa"/>
                  <w:gridSpan w:val="3"/>
                  <w:tcBorders>
                    <w:tl2br w:val="nil"/>
                    <w:tr2bl w:val="nil"/>
                  </w:tcBorders>
                  <w:noWrap w:val="0"/>
                  <w:vAlign w:val="center"/>
                </w:tcPr>
                <w:p w14:paraId="1280A4D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检测结果（Leq，dB(A)）</w:t>
                  </w:r>
                </w:p>
              </w:tc>
            </w:tr>
            <w:tr w14:paraId="4BF7E3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5" w:hRule="atLeast"/>
                <w:jc w:val="center"/>
              </w:trPr>
              <w:tc>
                <w:tcPr>
                  <w:tcW w:w="1049" w:type="dxa"/>
                  <w:vMerge w:val="continue"/>
                  <w:tcBorders>
                    <w:tl2br w:val="nil"/>
                    <w:tr2bl w:val="nil"/>
                  </w:tcBorders>
                  <w:noWrap w:val="0"/>
                  <w:vAlign w:val="center"/>
                </w:tcPr>
                <w:p w14:paraId="20F68A3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p>
              </w:tc>
              <w:tc>
                <w:tcPr>
                  <w:tcW w:w="1241" w:type="dxa"/>
                  <w:vMerge w:val="continue"/>
                  <w:tcBorders>
                    <w:tl2br w:val="nil"/>
                    <w:tr2bl w:val="nil"/>
                  </w:tcBorders>
                  <w:noWrap w:val="0"/>
                  <w:vAlign w:val="center"/>
                </w:tcPr>
                <w:p w14:paraId="26ED275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p>
              </w:tc>
              <w:tc>
                <w:tcPr>
                  <w:tcW w:w="1395" w:type="dxa"/>
                  <w:vMerge w:val="continue"/>
                  <w:tcBorders>
                    <w:tl2br w:val="nil"/>
                    <w:tr2bl w:val="nil"/>
                  </w:tcBorders>
                  <w:noWrap w:val="0"/>
                  <w:vAlign w:val="center"/>
                </w:tcPr>
                <w:p w14:paraId="7C317BDE">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p>
              </w:tc>
              <w:tc>
                <w:tcPr>
                  <w:tcW w:w="1599" w:type="dxa"/>
                  <w:tcBorders>
                    <w:tl2br w:val="nil"/>
                    <w:tr2bl w:val="nil"/>
                  </w:tcBorders>
                  <w:noWrap w:val="0"/>
                  <w:vAlign w:val="center"/>
                </w:tcPr>
                <w:p w14:paraId="6E555A6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1#东厂界</w:t>
                  </w:r>
                </w:p>
              </w:tc>
              <w:tc>
                <w:tcPr>
                  <w:tcW w:w="1718" w:type="dxa"/>
                  <w:tcBorders>
                    <w:tl2br w:val="nil"/>
                    <w:tr2bl w:val="nil"/>
                  </w:tcBorders>
                  <w:noWrap w:val="0"/>
                  <w:vAlign w:val="center"/>
                </w:tcPr>
                <w:p w14:paraId="5188349E">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2#西厂界</w:t>
                  </w:r>
                </w:p>
              </w:tc>
              <w:tc>
                <w:tcPr>
                  <w:tcW w:w="1835" w:type="dxa"/>
                  <w:tcBorders>
                    <w:tl2br w:val="nil"/>
                    <w:tr2bl w:val="nil"/>
                  </w:tcBorders>
                  <w:noWrap w:val="0"/>
                  <w:vAlign w:val="center"/>
                </w:tcPr>
                <w:p w14:paraId="0274D28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3#北厂界</w:t>
                  </w:r>
                </w:p>
              </w:tc>
            </w:tr>
            <w:tr w14:paraId="7B3614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5" w:hRule="atLeast"/>
                <w:jc w:val="center"/>
              </w:trPr>
              <w:tc>
                <w:tcPr>
                  <w:tcW w:w="1049" w:type="dxa"/>
                  <w:vMerge w:val="restart"/>
                  <w:tcBorders>
                    <w:tl2br w:val="nil"/>
                    <w:tr2bl w:val="nil"/>
                  </w:tcBorders>
                  <w:noWrap w:val="0"/>
                  <w:vAlign w:val="center"/>
                </w:tcPr>
                <w:p w14:paraId="2CB22B5C">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bookmarkStart w:id="4" w:name="OLE_LINK32" w:colFirst="3" w:colLast="3"/>
                  <w:bookmarkStart w:id="5" w:name="OLE_LINK34" w:colFirst="4" w:colLast="4"/>
                  <w:bookmarkStart w:id="6" w:name="OLE_LINK33" w:colFirst="1" w:colLast="1"/>
                  <w:r>
                    <w:rPr>
                      <w:rFonts w:hint="default" w:ascii="Times New Roman" w:hAnsi="Times New Roman" w:eastAsia="宋体" w:cs="Times New Roman"/>
                      <w:color w:val="auto"/>
                      <w:sz w:val="21"/>
                      <w:szCs w:val="21"/>
                      <w:highlight w:val="none"/>
                      <w:lang w:val="en-US" w:eastAsia="zh-CN"/>
                    </w:rPr>
                    <w:t>09.04</w:t>
                  </w:r>
                </w:p>
              </w:tc>
              <w:tc>
                <w:tcPr>
                  <w:tcW w:w="1241" w:type="dxa"/>
                  <w:tcBorders>
                    <w:tl2br w:val="nil"/>
                    <w:tr2bl w:val="nil"/>
                  </w:tcBorders>
                  <w:noWrap w:val="0"/>
                  <w:vAlign w:val="center"/>
                </w:tcPr>
                <w:p w14:paraId="086A9E9A">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1395" w:type="dxa"/>
                  <w:vMerge w:val="restart"/>
                  <w:tcBorders>
                    <w:tl2br w:val="nil"/>
                    <w:tr2bl w:val="nil"/>
                  </w:tcBorders>
                  <w:noWrap w:val="0"/>
                  <w:vAlign w:val="center"/>
                </w:tcPr>
                <w:p w14:paraId="552321B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厂界噪声</w:t>
                  </w:r>
                </w:p>
              </w:tc>
              <w:tc>
                <w:tcPr>
                  <w:tcW w:w="1599" w:type="dxa"/>
                  <w:tcBorders>
                    <w:tl2br w:val="nil"/>
                    <w:tr2bl w:val="nil"/>
                  </w:tcBorders>
                  <w:noWrap w:val="0"/>
                  <w:vAlign w:val="center"/>
                </w:tcPr>
                <w:p w14:paraId="1AD7538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51</w:t>
                  </w:r>
                </w:p>
              </w:tc>
              <w:tc>
                <w:tcPr>
                  <w:tcW w:w="1718" w:type="dxa"/>
                  <w:tcBorders>
                    <w:tl2br w:val="nil"/>
                    <w:tr2bl w:val="nil"/>
                  </w:tcBorders>
                  <w:noWrap w:val="0"/>
                  <w:vAlign w:val="center"/>
                </w:tcPr>
                <w:p w14:paraId="4D35AB2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55</w:t>
                  </w:r>
                </w:p>
              </w:tc>
              <w:tc>
                <w:tcPr>
                  <w:tcW w:w="1835" w:type="dxa"/>
                  <w:tcBorders>
                    <w:tl2br w:val="nil"/>
                    <w:tr2bl w:val="nil"/>
                  </w:tcBorders>
                  <w:noWrap w:val="0"/>
                  <w:vAlign w:val="center"/>
                </w:tcPr>
                <w:p w14:paraId="107D3AA4">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53</w:t>
                  </w:r>
                </w:p>
              </w:tc>
            </w:tr>
            <w:tr w14:paraId="29EF42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5" w:hRule="atLeast"/>
                <w:jc w:val="center"/>
              </w:trPr>
              <w:tc>
                <w:tcPr>
                  <w:tcW w:w="1049" w:type="dxa"/>
                  <w:vMerge w:val="continue"/>
                  <w:tcBorders>
                    <w:tl2br w:val="nil"/>
                    <w:tr2bl w:val="nil"/>
                  </w:tcBorders>
                  <w:noWrap w:val="0"/>
                  <w:vAlign w:val="center"/>
                </w:tcPr>
                <w:p w14:paraId="599A66DD">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p>
              </w:tc>
              <w:tc>
                <w:tcPr>
                  <w:tcW w:w="1241" w:type="dxa"/>
                  <w:tcBorders>
                    <w:tl2br w:val="nil"/>
                    <w:tr2bl w:val="nil"/>
                  </w:tcBorders>
                  <w:noWrap w:val="0"/>
                  <w:vAlign w:val="center"/>
                </w:tcPr>
                <w:p w14:paraId="6BCEFAC8">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夜间</w:t>
                  </w:r>
                </w:p>
              </w:tc>
              <w:tc>
                <w:tcPr>
                  <w:tcW w:w="1395" w:type="dxa"/>
                  <w:vMerge w:val="continue"/>
                  <w:tcBorders>
                    <w:tl2br w:val="nil"/>
                    <w:tr2bl w:val="nil"/>
                  </w:tcBorders>
                  <w:noWrap w:val="0"/>
                  <w:vAlign w:val="center"/>
                </w:tcPr>
                <w:p w14:paraId="088448D5">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p>
              </w:tc>
              <w:tc>
                <w:tcPr>
                  <w:tcW w:w="1599" w:type="dxa"/>
                  <w:tcBorders>
                    <w:tl2br w:val="nil"/>
                    <w:tr2bl w:val="nil"/>
                  </w:tcBorders>
                  <w:noWrap w:val="0"/>
                  <w:vAlign w:val="center"/>
                </w:tcPr>
                <w:p w14:paraId="34F85ACB">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42</w:t>
                  </w:r>
                </w:p>
              </w:tc>
              <w:tc>
                <w:tcPr>
                  <w:tcW w:w="1718" w:type="dxa"/>
                  <w:tcBorders>
                    <w:tl2br w:val="nil"/>
                    <w:tr2bl w:val="nil"/>
                  </w:tcBorders>
                  <w:noWrap w:val="0"/>
                  <w:vAlign w:val="center"/>
                </w:tcPr>
                <w:p w14:paraId="07CD41A5">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46</w:t>
                  </w:r>
                </w:p>
              </w:tc>
              <w:tc>
                <w:tcPr>
                  <w:tcW w:w="1835" w:type="dxa"/>
                  <w:tcBorders>
                    <w:tl2br w:val="nil"/>
                    <w:tr2bl w:val="nil"/>
                  </w:tcBorders>
                  <w:noWrap w:val="0"/>
                  <w:vAlign w:val="center"/>
                </w:tcPr>
                <w:p w14:paraId="037A3122">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44</w:t>
                  </w:r>
                </w:p>
              </w:tc>
            </w:tr>
            <w:tr w14:paraId="39EBF5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5" w:hRule="atLeast"/>
                <w:jc w:val="center"/>
              </w:trPr>
              <w:tc>
                <w:tcPr>
                  <w:tcW w:w="1049" w:type="dxa"/>
                  <w:vMerge w:val="restart"/>
                  <w:tcBorders>
                    <w:tl2br w:val="nil"/>
                    <w:tr2bl w:val="nil"/>
                  </w:tcBorders>
                  <w:noWrap w:val="0"/>
                  <w:vAlign w:val="center"/>
                </w:tcPr>
                <w:p w14:paraId="65DE54AC">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09.05</w:t>
                  </w:r>
                </w:p>
              </w:tc>
              <w:tc>
                <w:tcPr>
                  <w:tcW w:w="1241" w:type="dxa"/>
                  <w:tcBorders>
                    <w:tl2br w:val="nil"/>
                    <w:tr2bl w:val="nil"/>
                  </w:tcBorders>
                  <w:noWrap w:val="0"/>
                  <w:vAlign w:val="center"/>
                </w:tcPr>
                <w:p w14:paraId="644B9A1A">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1395" w:type="dxa"/>
                  <w:vMerge w:val="continue"/>
                  <w:tcBorders>
                    <w:tl2br w:val="nil"/>
                    <w:tr2bl w:val="nil"/>
                  </w:tcBorders>
                  <w:noWrap w:val="0"/>
                  <w:vAlign w:val="center"/>
                </w:tcPr>
                <w:p w14:paraId="2AD6FAD6">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p>
              </w:tc>
              <w:tc>
                <w:tcPr>
                  <w:tcW w:w="1599" w:type="dxa"/>
                  <w:tcBorders>
                    <w:tl2br w:val="nil"/>
                    <w:tr2bl w:val="nil"/>
                  </w:tcBorders>
                  <w:noWrap w:val="0"/>
                  <w:vAlign w:val="center"/>
                </w:tcPr>
                <w:p w14:paraId="3D76D73E">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53</w:t>
                  </w:r>
                </w:p>
              </w:tc>
              <w:tc>
                <w:tcPr>
                  <w:tcW w:w="1718" w:type="dxa"/>
                  <w:tcBorders>
                    <w:tl2br w:val="nil"/>
                    <w:tr2bl w:val="nil"/>
                  </w:tcBorders>
                  <w:noWrap w:val="0"/>
                  <w:vAlign w:val="center"/>
                </w:tcPr>
                <w:p w14:paraId="25657C53">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54</w:t>
                  </w:r>
                </w:p>
              </w:tc>
              <w:tc>
                <w:tcPr>
                  <w:tcW w:w="1835" w:type="dxa"/>
                  <w:tcBorders>
                    <w:tl2br w:val="nil"/>
                    <w:tr2bl w:val="nil"/>
                  </w:tcBorders>
                  <w:noWrap w:val="0"/>
                  <w:vAlign w:val="center"/>
                </w:tcPr>
                <w:p w14:paraId="05E03F21">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55</w:t>
                  </w:r>
                </w:p>
              </w:tc>
            </w:tr>
            <w:tr w14:paraId="213284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5" w:hRule="atLeast"/>
                <w:jc w:val="center"/>
              </w:trPr>
              <w:tc>
                <w:tcPr>
                  <w:tcW w:w="1049" w:type="dxa"/>
                  <w:vMerge w:val="continue"/>
                  <w:tcBorders>
                    <w:tl2br w:val="nil"/>
                    <w:tr2bl w:val="nil"/>
                  </w:tcBorders>
                  <w:noWrap w:val="0"/>
                  <w:vAlign w:val="center"/>
                </w:tcPr>
                <w:p w14:paraId="1E137078">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p>
              </w:tc>
              <w:tc>
                <w:tcPr>
                  <w:tcW w:w="1241" w:type="dxa"/>
                  <w:tcBorders>
                    <w:tl2br w:val="nil"/>
                    <w:tr2bl w:val="nil"/>
                  </w:tcBorders>
                  <w:noWrap w:val="0"/>
                  <w:vAlign w:val="center"/>
                </w:tcPr>
                <w:p w14:paraId="23279886">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夜间</w:t>
                  </w:r>
                </w:p>
              </w:tc>
              <w:tc>
                <w:tcPr>
                  <w:tcW w:w="1395" w:type="dxa"/>
                  <w:vMerge w:val="continue"/>
                  <w:tcBorders>
                    <w:tl2br w:val="nil"/>
                    <w:tr2bl w:val="nil"/>
                  </w:tcBorders>
                  <w:noWrap w:val="0"/>
                  <w:vAlign w:val="center"/>
                </w:tcPr>
                <w:p w14:paraId="3DDDC1E9">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p>
              </w:tc>
              <w:tc>
                <w:tcPr>
                  <w:tcW w:w="1599" w:type="dxa"/>
                  <w:tcBorders>
                    <w:tl2br w:val="nil"/>
                    <w:tr2bl w:val="nil"/>
                  </w:tcBorders>
                  <w:noWrap w:val="0"/>
                  <w:vAlign w:val="center"/>
                </w:tcPr>
                <w:p w14:paraId="7795AD6F">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44</w:t>
                  </w:r>
                </w:p>
              </w:tc>
              <w:tc>
                <w:tcPr>
                  <w:tcW w:w="1718" w:type="dxa"/>
                  <w:tcBorders>
                    <w:tl2br w:val="nil"/>
                    <w:tr2bl w:val="nil"/>
                  </w:tcBorders>
                  <w:noWrap w:val="0"/>
                  <w:vAlign w:val="center"/>
                </w:tcPr>
                <w:p w14:paraId="2BA2C94F">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45</w:t>
                  </w:r>
                </w:p>
              </w:tc>
              <w:tc>
                <w:tcPr>
                  <w:tcW w:w="1835" w:type="dxa"/>
                  <w:tcBorders>
                    <w:tl2br w:val="nil"/>
                    <w:tr2bl w:val="nil"/>
                  </w:tcBorders>
                  <w:noWrap w:val="0"/>
                  <w:vAlign w:val="center"/>
                </w:tcPr>
                <w:p w14:paraId="0721CD8A">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46</w:t>
                  </w:r>
                </w:p>
              </w:tc>
            </w:tr>
            <w:tr w14:paraId="7343AE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837" w:type="dxa"/>
                  <w:gridSpan w:val="6"/>
                  <w:tcBorders>
                    <w:tl2br w:val="nil"/>
                    <w:tr2bl w:val="nil"/>
                  </w:tcBorders>
                  <w:noWrap w:val="0"/>
                  <w:vAlign w:val="center"/>
                </w:tcPr>
                <w:p w14:paraId="4E6DCCAE">
                  <w:pPr>
                    <w:keepNext w:val="0"/>
                    <w:keepLines w:val="0"/>
                    <w:pageBreakBefore w:val="0"/>
                    <w:kinsoku/>
                    <w:wordWrap/>
                    <w:overflowPunct/>
                    <w:topLinePunct w:val="0"/>
                    <w:autoSpaceDE/>
                    <w:autoSpaceDN/>
                    <w:bidi w:val="0"/>
                    <w:adjustRightInd w:val="0"/>
                    <w:snapToGrid w:val="0"/>
                    <w:spacing w:after="0"/>
                    <w:jc w:val="both"/>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注：本项目南厂界紧邻其他企业，不具备检测条件</w:t>
                  </w:r>
                </w:p>
              </w:tc>
            </w:tr>
            <w:bookmarkEnd w:id="4"/>
            <w:bookmarkEnd w:id="5"/>
            <w:bookmarkEnd w:id="6"/>
          </w:tbl>
          <w:p w14:paraId="0CB31E14">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本项目夜间不生产，由</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噪声检测结果显示，本项目厂界昼间噪声在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r>
    </w:tbl>
    <w:p w14:paraId="66FD2174">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093D1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9288" w:type="dxa"/>
            <w:vAlign w:val="top"/>
          </w:tcPr>
          <w:p w14:paraId="7B36290B">
            <w:pPr>
              <w:pStyle w:val="10"/>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01C4AFC0">
            <w:pPr>
              <w:pStyle w:val="10"/>
              <w:pageBreakBefore w:val="0"/>
              <w:widowControl/>
              <w:numPr>
                <w:ilvl w:val="0"/>
                <w:numId w:val="4"/>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2CB1E4D6">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排放口非甲烷总烃排放浓度在</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4.35</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5.42m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之间，排放速率在</w:t>
            </w:r>
            <w:r>
              <w:rPr>
                <w:rFonts w:hint="eastAsia" w:ascii="Times New Roman" w:hAnsi="Times New Roman" w:eastAsia="宋体" w:cs="Times New Roman"/>
                <w:sz w:val="24"/>
                <w:szCs w:val="24"/>
                <w:vertAlign w:val="baseline"/>
                <w:lang w:val="en-US" w:eastAsia="zh-CN"/>
              </w:rPr>
              <w:t>0.044~0.055kg/h，</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满足《大气污染物综合排放标准》（GB16297-1996）表2排放要求，同时</w:t>
            </w:r>
            <w:r>
              <w:rPr>
                <w:rFonts w:hint="default" w:ascii="Times New Roman" w:hAnsi="Times New Roman" w:eastAsia="宋体" w:cs="Times New Roman"/>
                <w:color w:val="000000"/>
                <w:sz w:val="24"/>
                <w:lang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default" w:ascii="Times New Roman" w:hAnsi="Times New Roman" w:eastAsia="宋体" w:cs="Times New Roman"/>
                <w:color w:val="000000"/>
                <w:sz w:val="24"/>
                <w:lang w:val="en-US" w:eastAsia="zh-CN"/>
              </w:rPr>
              <w:t>（有组织：</w:t>
            </w:r>
            <w:r>
              <w:rPr>
                <w:rFonts w:hint="eastAsia" w:ascii="Times New Roman" w:hAnsi="Times New Roman" w:eastAsia="宋体" w:cs="Times New Roman"/>
                <w:color w:val="000000"/>
                <w:sz w:val="24"/>
                <w:lang w:val="en-US" w:eastAsia="zh-CN"/>
              </w:rPr>
              <w:t>8</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sz w:val="24"/>
                <w:szCs w:val="24"/>
                <w:vertAlign w:val="baseline"/>
                <w:lang w:eastAsia="zh-CN"/>
              </w:rPr>
              <w:t>。</w:t>
            </w:r>
          </w:p>
          <w:p w14:paraId="5DF3039B">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在0.61-1.2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）；颗粒物排放浓度在0.192-0.336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能够满足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《新乡市生态环境局关于进一步规范工业企业颗粒物排放限值的通知》</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要求</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04FFC1C4">
            <w:pPr>
              <w:pageBreakBefore w:val="0"/>
              <w:widowControl/>
              <w:numPr>
                <w:ilvl w:val="0"/>
                <w:numId w:val="4"/>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该项目废水主要为生活废水，生活用水由化粪池处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理后</w:t>
            </w:r>
            <w:r>
              <w:rPr>
                <w:rFonts w:hint="eastAsia" w:cs="Times New Roman" w:eastAsiaTheme="minorEastAsia"/>
                <w:color w:val="000000" w:themeColor="text1"/>
                <w:sz w:val="24"/>
                <w:szCs w:val="24"/>
                <w:lang w:val="en-US" w:eastAsia="zh-CN"/>
                <w14:textFill>
                  <w14:solidFill>
                    <w14:schemeClr w14:val="tx1"/>
                  </w14:solidFill>
                </w14:textFill>
              </w:rPr>
              <w:t>定期清掏，不外排</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48BFE1B1">
            <w:pPr>
              <w:pageBreakBefore w:val="0"/>
              <w:widowControl/>
              <w:numPr>
                <w:ilvl w:val="0"/>
                <w:numId w:val="4"/>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2A7D9FE6">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270987A9">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423E694B">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170AE33E">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14:paraId="7416BB76">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14:paraId="387B97B0">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4047BAA1">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15FAA970">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2C99F741">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7BE3D90B">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40EEA667">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14:paraId="27608D9B">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97A7545">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433F2F85">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新乡市康民卫材开发</w:t>
      </w:r>
      <w:r>
        <w:rPr>
          <w:rFonts w:hint="default" w:ascii="Times New Roman" w:hAnsi="Times New Roman" w:cs="Times New Roman"/>
          <w:color w:val="auto"/>
          <w:szCs w:val="21"/>
        </w:rPr>
        <w:t xml:space="preserve">有限公司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8"/>
        <w:tblW w:w="21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21"/>
        <w:gridCol w:w="1781"/>
        <w:gridCol w:w="977"/>
        <w:gridCol w:w="1684"/>
        <w:gridCol w:w="1379"/>
        <w:gridCol w:w="1434"/>
        <w:gridCol w:w="1362"/>
        <w:gridCol w:w="1460"/>
        <w:gridCol w:w="1021"/>
        <w:gridCol w:w="1911"/>
        <w:gridCol w:w="1329"/>
        <w:gridCol w:w="1900"/>
        <w:gridCol w:w="161"/>
        <w:gridCol w:w="571"/>
        <w:gridCol w:w="508"/>
        <w:gridCol w:w="135"/>
        <w:gridCol w:w="1329"/>
        <w:gridCol w:w="740"/>
      </w:tblGrid>
      <w:tr w14:paraId="4FD2D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 w:hRule="atLeast"/>
        </w:trPr>
        <w:tc>
          <w:tcPr>
            <w:tcW w:w="840" w:type="dxa"/>
            <w:vMerge w:val="restart"/>
            <w:shd w:val="clear" w:color="auto" w:fill="auto"/>
            <w:textDirection w:val="tbRlV"/>
            <w:vAlign w:val="center"/>
          </w:tcPr>
          <w:p w14:paraId="65C2B57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2402" w:type="dxa"/>
            <w:gridSpan w:val="2"/>
            <w:shd w:val="clear" w:color="auto" w:fill="auto"/>
            <w:vAlign w:val="center"/>
          </w:tcPr>
          <w:p w14:paraId="1186EE7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6836" w:type="dxa"/>
            <w:gridSpan w:val="5"/>
            <w:shd w:val="clear" w:color="auto" w:fill="auto"/>
            <w:vAlign w:val="center"/>
          </w:tcPr>
          <w:p w14:paraId="3D3FDE8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年产</w:t>
            </w:r>
            <w:r>
              <w:rPr>
                <w:rFonts w:hint="eastAsia" w:ascii="Times New Roman" w:hAnsi="Times New Roman" w:cs="Times New Roman" w:eastAsiaTheme="minorEastAsia"/>
                <w:b w:val="0"/>
                <w:color w:val="auto"/>
                <w:sz w:val="18"/>
                <w:szCs w:val="18"/>
                <w:lang w:val="en-US" w:eastAsia="zh-CN" w:bidi="ar-SA"/>
              </w:rPr>
              <w:t>36</w:t>
            </w:r>
            <w:r>
              <w:rPr>
                <w:rFonts w:hint="default" w:ascii="Times New Roman" w:hAnsi="Times New Roman" w:cs="Times New Roman" w:eastAsiaTheme="minorEastAsia"/>
                <w:b w:val="0"/>
                <w:color w:val="auto"/>
                <w:sz w:val="18"/>
                <w:szCs w:val="18"/>
                <w:lang w:val="en-US" w:eastAsia="zh-CN" w:bidi="ar-SA"/>
              </w:rPr>
              <w:t>万件Ⅰ类、Ⅱ</w:t>
            </w:r>
            <w:r>
              <w:rPr>
                <w:rFonts w:hint="eastAsia" w:ascii="Times New Roman" w:hAnsi="Times New Roman" w:cs="Times New Roman" w:eastAsiaTheme="minorEastAsia"/>
                <w:b w:val="0"/>
                <w:color w:val="auto"/>
                <w:sz w:val="18"/>
                <w:szCs w:val="18"/>
                <w:lang w:val="en-US" w:eastAsia="zh-CN" w:bidi="ar-SA"/>
              </w:rPr>
              <w:t>、</w:t>
            </w:r>
            <w:r>
              <w:rPr>
                <w:rFonts w:hint="default" w:ascii="Times New Roman" w:hAnsi="Times New Roman" w:cs="Times New Roman" w:eastAsiaTheme="minorEastAsia"/>
                <w:b w:val="0"/>
                <w:color w:val="auto"/>
                <w:sz w:val="18"/>
                <w:szCs w:val="18"/>
                <w:lang w:val="en-US" w:eastAsia="zh-CN" w:bidi="ar-SA"/>
              </w:rPr>
              <w:t>Ш类医</w:t>
            </w:r>
            <w:r>
              <w:rPr>
                <w:rFonts w:hint="eastAsia" w:ascii="Times New Roman" w:hAnsi="Times New Roman" w:cs="Times New Roman" w:eastAsiaTheme="minorEastAsia"/>
                <w:b w:val="0"/>
                <w:color w:val="auto"/>
                <w:sz w:val="18"/>
                <w:szCs w:val="18"/>
                <w:lang w:val="en-US" w:eastAsia="zh-CN" w:bidi="ar-SA"/>
              </w:rPr>
              <w:t>疗器械</w:t>
            </w:r>
            <w:r>
              <w:rPr>
                <w:rFonts w:hint="default" w:ascii="Times New Roman" w:hAnsi="Times New Roman" w:cs="Times New Roman" w:eastAsiaTheme="minorEastAsia"/>
                <w:b w:val="0"/>
                <w:color w:val="auto"/>
                <w:sz w:val="18"/>
                <w:szCs w:val="18"/>
                <w:lang w:val="en-US" w:eastAsia="zh-CN" w:bidi="ar-SA"/>
              </w:rPr>
              <w:t>项目</w:t>
            </w:r>
          </w:p>
        </w:tc>
        <w:tc>
          <w:tcPr>
            <w:tcW w:w="2481" w:type="dxa"/>
            <w:gridSpan w:val="2"/>
            <w:shd w:val="clear" w:color="auto" w:fill="auto"/>
            <w:vAlign w:val="center"/>
          </w:tcPr>
          <w:p w14:paraId="03E8379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bCs/>
                <w:color w:val="auto"/>
                <w:sz w:val="18"/>
                <w:szCs w:val="18"/>
                <w:lang w:val="en-US" w:eastAsia="zh-CN" w:bidi="ar-SA"/>
              </w:rPr>
              <w:t>项目代码</w:t>
            </w:r>
          </w:p>
        </w:tc>
        <w:tc>
          <w:tcPr>
            <w:tcW w:w="3240" w:type="dxa"/>
            <w:gridSpan w:val="2"/>
            <w:tcBorders>
              <w:right w:val="single" w:color="auto" w:sz="4" w:space="0"/>
            </w:tcBorders>
            <w:shd w:val="clear" w:color="auto" w:fill="auto"/>
            <w:vAlign w:val="center"/>
          </w:tcPr>
          <w:p w14:paraId="1C98A4F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w:t>
            </w:r>
            <w:r>
              <w:rPr>
                <w:rFonts w:hint="eastAsia" w:ascii="Times New Roman" w:hAnsi="Times New Roman" w:cs="Times New Roman" w:eastAsiaTheme="minorEastAsia"/>
                <w:b w:val="0"/>
                <w:color w:val="auto"/>
                <w:sz w:val="18"/>
                <w:szCs w:val="18"/>
                <w:lang w:val="en-US" w:eastAsia="zh-CN" w:bidi="ar-SA"/>
              </w:rPr>
              <w:t>020</w:t>
            </w:r>
            <w:r>
              <w:rPr>
                <w:rFonts w:hint="default" w:ascii="Times New Roman" w:hAnsi="Times New Roman" w:cs="Times New Roman" w:eastAsiaTheme="minorEastAsia"/>
                <w:b w:val="0"/>
                <w:color w:val="auto"/>
                <w:sz w:val="18"/>
                <w:szCs w:val="18"/>
                <w:lang w:val="en-US" w:eastAsia="zh-CN" w:bidi="ar-SA"/>
              </w:rPr>
              <w:t>-410728-</w:t>
            </w:r>
            <w:r>
              <w:rPr>
                <w:rFonts w:hint="eastAsia" w:ascii="Times New Roman" w:hAnsi="Times New Roman" w:cs="Times New Roman" w:eastAsiaTheme="minorEastAsia"/>
                <w:b w:val="0"/>
                <w:color w:val="auto"/>
                <w:sz w:val="18"/>
                <w:szCs w:val="18"/>
                <w:lang w:val="en-US" w:eastAsia="zh-CN" w:bidi="ar-SA"/>
              </w:rPr>
              <w:t>27</w:t>
            </w:r>
            <w:r>
              <w:rPr>
                <w:rFonts w:hint="default" w:ascii="Times New Roman" w:hAnsi="Times New Roman" w:cs="Times New Roman" w:eastAsiaTheme="minorEastAsia"/>
                <w:b w:val="0"/>
                <w:color w:val="auto"/>
                <w:sz w:val="18"/>
                <w:szCs w:val="18"/>
                <w:lang w:val="en-US" w:eastAsia="zh-CN" w:bidi="ar-SA"/>
              </w:rPr>
              <w:t>-0</w:t>
            </w:r>
            <w:r>
              <w:rPr>
                <w:rFonts w:hint="eastAsia" w:ascii="Times New Roman" w:hAnsi="Times New Roman" w:cs="Times New Roman" w:eastAsiaTheme="minorEastAsia"/>
                <w:b w:val="0"/>
                <w:color w:val="auto"/>
                <w:sz w:val="18"/>
                <w:szCs w:val="18"/>
                <w:lang w:val="en-US" w:eastAsia="zh-CN" w:bidi="ar-SA"/>
              </w:rPr>
              <w:t>3</w:t>
            </w:r>
            <w:r>
              <w:rPr>
                <w:rFonts w:hint="default" w:ascii="Times New Roman" w:hAnsi="Times New Roman" w:cs="Times New Roman" w:eastAsiaTheme="minorEastAsia"/>
                <w:b w:val="0"/>
                <w:color w:val="auto"/>
                <w:sz w:val="18"/>
                <w:szCs w:val="18"/>
                <w:lang w:val="en-US" w:eastAsia="zh-CN" w:bidi="ar-SA"/>
              </w:rPr>
              <w:t>-</w:t>
            </w:r>
            <w:r>
              <w:rPr>
                <w:rFonts w:hint="eastAsia" w:ascii="Times New Roman" w:hAnsi="Times New Roman" w:cs="Times New Roman" w:eastAsiaTheme="minorEastAsia"/>
                <w:b w:val="0"/>
                <w:color w:val="auto"/>
                <w:sz w:val="18"/>
                <w:szCs w:val="18"/>
                <w:lang w:val="en-US" w:eastAsia="zh-CN" w:bidi="ar-SA"/>
              </w:rPr>
              <w:t>008357</w:t>
            </w:r>
          </w:p>
        </w:tc>
        <w:tc>
          <w:tcPr>
            <w:tcW w:w="1900" w:type="dxa"/>
            <w:tcBorders>
              <w:left w:val="single" w:color="auto" w:sz="4" w:space="0"/>
              <w:right w:val="single" w:color="auto" w:sz="4" w:space="0"/>
            </w:tcBorders>
            <w:shd w:val="clear" w:color="auto" w:fill="auto"/>
            <w:vAlign w:val="center"/>
          </w:tcPr>
          <w:p w14:paraId="3E78476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3444" w:type="dxa"/>
            <w:gridSpan w:val="6"/>
            <w:tcBorders>
              <w:left w:val="single" w:color="auto" w:sz="4" w:space="0"/>
            </w:tcBorders>
            <w:shd w:val="clear" w:color="auto" w:fill="auto"/>
            <w:vAlign w:val="center"/>
          </w:tcPr>
          <w:p w14:paraId="0124F54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长垣市</w:t>
            </w:r>
            <w:r>
              <w:rPr>
                <w:rFonts w:hint="eastAsia" w:ascii="Times New Roman" w:hAnsi="Times New Roman" w:cs="Times New Roman" w:eastAsiaTheme="minorEastAsia"/>
                <w:b w:val="0"/>
                <w:color w:val="auto"/>
                <w:sz w:val="18"/>
                <w:szCs w:val="18"/>
                <w:lang w:val="en-US" w:eastAsia="zh-CN" w:bidi="ar-SA"/>
              </w:rPr>
              <w:t>丁栾镇工业区</w:t>
            </w:r>
          </w:p>
        </w:tc>
      </w:tr>
      <w:tr w14:paraId="31AD7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3697F22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52C5128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6836" w:type="dxa"/>
            <w:gridSpan w:val="5"/>
            <w:shd w:val="clear" w:color="auto" w:fill="auto"/>
            <w:vAlign w:val="center"/>
          </w:tcPr>
          <w:p w14:paraId="40988AB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C2770卫生材料及医药用品制造；</w:t>
            </w:r>
          </w:p>
        </w:tc>
        <w:tc>
          <w:tcPr>
            <w:tcW w:w="2481" w:type="dxa"/>
            <w:gridSpan w:val="2"/>
            <w:shd w:val="clear" w:color="auto" w:fill="auto"/>
            <w:vAlign w:val="center"/>
          </w:tcPr>
          <w:p w14:paraId="5FAE140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3240" w:type="dxa"/>
            <w:gridSpan w:val="2"/>
            <w:shd w:val="clear" w:color="auto" w:fill="auto"/>
            <w:vAlign w:val="center"/>
          </w:tcPr>
          <w:p w14:paraId="6282761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color w:val="auto"/>
                <w:sz w:val="18"/>
                <w:szCs w:val="18"/>
              </w:rPr>
            </w:pPr>
            <w:r>
              <w:rPr>
                <w:rFonts w:hint="eastAsia" w:ascii="Times New Roman" w:hAnsi="Times New Roman" w:cs="Times New Roman"/>
                <w:b w:val="0"/>
                <w:bCs/>
                <w:color w:val="auto"/>
                <w:sz w:val="18"/>
                <w:szCs w:val="18"/>
                <w:lang w:eastAsia="zh-CN"/>
              </w:rPr>
              <w:t>□</w:t>
            </w:r>
            <w:r>
              <w:rPr>
                <w:rFonts w:hint="default" w:ascii="Times New Roman" w:hAnsi="Times New Roman" w:cs="Times New Roman"/>
                <w:b w:val="0"/>
                <w:bCs/>
                <w:color w:val="auto"/>
                <w:sz w:val="18"/>
                <w:szCs w:val="18"/>
              </w:rPr>
              <w:t xml:space="preserve">新建  </w:t>
            </w:r>
            <w:r>
              <w:rPr>
                <w:rFonts w:hint="eastAsia" w:ascii="Times New Roman" w:hAnsi="Times New Roman" w:cs="Times New Roman"/>
                <w:b w:val="0"/>
                <w:bCs/>
                <w:color w:val="auto"/>
                <w:sz w:val="18"/>
                <w:szCs w:val="18"/>
                <w:lang w:eastAsia="zh-CN"/>
              </w:rPr>
              <w:t>☑</w:t>
            </w:r>
            <w:r>
              <w:rPr>
                <w:rFonts w:hint="default" w:ascii="Times New Roman" w:hAnsi="Times New Roman" w:cs="Times New Roman"/>
                <w:b w:val="0"/>
                <w:bCs/>
                <w:color w:val="auto"/>
                <w:sz w:val="18"/>
                <w:szCs w:val="18"/>
              </w:rPr>
              <w:t>改扩建 □技术改造</w:t>
            </w:r>
          </w:p>
        </w:tc>
        <w:tc>
          <w:tcPr>
            <w:tcW w:w="2632" w:type="dxa"/>
            <w:gridSpan w:val="3"/>
            <w:shd w:val="clear" w:color="auto" w:fill="auto"/>
            <w:vAlign w:val="center"/>
          </w:tcPr>
          <w:p w14:paraId="24F67AF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default" w:ascii="Times New Roman" w:hAnsi="Times New Roman" w:cs="Times New Roman" w:eastAsiaTheme="minorEastAsia"/>
                <w:b w:val="0"/>
                <w:color w:val="auto"/>
                <w:sz w:val="18"/>
                <w:szCs w:val="18"/>
                <w:highlight w:val="none"/>
                <w:lang w:val="en-US" w:eastAsia="zh-CN"/>
              </w:rPr>
              <w:t>东经 114 度 4</w:t>
            </w:r>
            <w:r>
              <w:rPr>
                <w:rFonts w:hint="eastAsia" w:ascii="Times New Roman" w:hAnsi="Times New Roman" w:cs="Times New Roman" w:eastAsiaTheme="minorEastAsia"/>
                <w:b w:val="0"/>
                <w:color w:val="auto"/>
                <w:sz w:val="18"/>
                <w:szCs w:val="18"/>
                <w:highlight w:val="none"/>
                <w:lang w:val="en-US" w:eastAsia="zh-CN"/>
              </w:rPr>
              <w:t>4</w:t>
            </w:r>
            <w:r>
              <w:rPr>
                <w:rFonts w:hint="default" w:ascii="Times New Roman" w:hAnsi="Times New Roman" w:cs="Times New Roman" w:eastAsiaTheme="minorEastAsia"/>
                <w:b w:val="0"/>
                <w:color w:val="auto"/>
                <w:sz w:val="18"/>
                <w:szCs w:val="18"/>
                <w:highlight w:val="none"/>
                <w:lang w:val="en-US" w:eastAsia="zh-CN"/>
              </w:rPr>
              <w:t xml:space="preserve"> 分 16.289 秒</w:t>
            </w:r>
          </w:p>
        </w:tc>
        <w:tc>
          <w:tcPr>
            <w:tcW w:w="2712" w:type="dxa"/>
            <w:gridSpan w:val="4"/>
            <w:shd w:val="clear" w:color="auto" w:fill="auto"/>
            <w:vAlign w:val="center"/>
          </w:tcPr>
          <w:p w14:paraId="0F80945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default" w:ascii="Times New Roman" w:hAnsi="Times New Roman" w:cs="Times New Roman" w:eastAsiaTheme="minorEastAsia"/>
                <w:b w:val="0"/>
                <w:color w:val="auto"/>
                <w:sz w:val="18"/>
                <w:szCs w:val="18"/>
                <w:highlight w:val="none"/>
                <w:lang w:val="en-US" w:eastAsia="zh-CN"/>
              </w:rPr>
              <w:t>北纬 35 度 1</w:t>
            </w:r>
            <w:r>
              <w:rPr>
                <w:rFonts w:hint="eastAsia" w:ascii="Times New Roman" w:hAnsi="Times New Roman" w:cs="Times New Roman" w:eastAsiaTheme="minorEastAsia"/>
                <w:b w:val="0"/>
                <w:color w:val="auto"/>
                <w:sz w:val="18"/>
                <w:szCs w:val="18"/>
                <w:highlight w:val="none"/>
                <w:lang w:val="en-US" w:eastAsia="zh-CN"/>
              </w:rPr>
              <w:t>6</w:t>
            </w:r>
            <w:r>
              <w:rPr>
                <w:rFonts w:hint="default" w:ascii="Times New Roman" w:hAnsi="Times New Roman" w:cs="Times New Roman" w:eastAsiaTheme="minorEastAsia"/>
                <w:b w:val="0"/>
                <w:color w:val="auto"/>
                <w:sz w:val="18"/>
                <w:szCs w:val="18"/>
                <w:highlight w:val="none"/>
                <w:lang w:val="en-US" w:eastAsia="zh-CN"/>
              </w:rPr>
              <w:t>分 38.772秒</w:t>
            </w:r>
          </w:p>
        </w:tc>
      </w:tr>
      <w:tr w14:paraId="6CBF2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76CE4F1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532CA5B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6836" w:type="dxa"/>
            <w:gridSpan w:val="5"/>
            <w:shd w:val="clear" w:color="auto" w:fill="auto"/>
            <w:vAlign w:val="center"/>
          </w:tcPr>
          <w:p w14:paraId="7245013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年产</w:t>
            </w:r>
            <w:r>
              <w:rPr>
                <w:rFonts w:hint="eastAsia" w:ascii="Times New Roman" w:hAnsi="Times New Roman" w:cs="Times New Roman" w:eastAsiaTheme="minorEastAsia"/>
                <w:b w:val="0"/>
                <w:color w:val="auto"/>
                <w:sz w:val="18"/>
                <w:szCs w:val="18"/>
                <w:lang w:val="en-US" w:eastAsia="zh-CN" w:bidi="ar-SA"/>
              </w:rPr>
              <w:t>36</w:t>
            </w:r>
            <w:r>
              <w:rPr>
                <w:rFonts w:hint="default" w:ascii="Times New Roman" w:hAnsi="Times New Roman" w:cs="Times New Roman" w:eastAsiaTheme="minorEastAsia"/>
                <w:b w:val="0"/>
                <w:color w:val="auto"/>
                <w:sz w:val="18"/>
                <w:szCs w:val="18"/>
                <w:lang w:val="en-US" w:eastAsia="zh-CN" w:bidi="ar-SA"/>
              </w:rPr>
              <w:t>万件Ⅰ类、Ⅱ</w:t>
            </w:r>
            <w:r>
              <w:rPr>
                <w:rFonts w:hint="eastAsia" w:ascii="Times New Roman" w:hAnsi="Times New Roman" w:cs="Times New Roman" w:eastAsiaTheme="minorEastAsia"/>
                <w:b w:val="0"/>
                <w:color w:val="auto"/>
                <w:sz w:val="18"/>
                <w:szCs w:val="18"/>
                <w:lang w:val="en-US" w:eastAsia="zh-CN" w:bidi="ar-SA"/>
              </w:rPr>
              <w:t>、</w:t>
            </w:r>
            <w:r>
              <w:rPr>
                <w:rFonts w:hint="default" w:ascii="Times New Roman" w:hAnsi="Times New Roman" w:cs="Times New Roman" w:eastAsiaTheme="minorEastAsia"/>
                <w:b w:val="0"/>
                <w:color w:val="auto"/>
                <w:sz w:val="18"/>
                <w:szCs w:val="18"/>
                <w:lang w:val="en-US" w:eastAsia="zh-CN" w:bidi="ar-SA"/>
              </w:rPr>
              <w:t>Ш类医</w:t>
            </w:r>
            <w:r>
              <w:rPr>
                <w:rFonts w:hint="eastAsia" w:ascii="Times New Roman" w:hAnsi="Times New Roman" w:cs="Times New Roman" w:eastAsiaTheme="minorEastAsia"/>
                <w:b w:val="0"/>
                <w:color w:val="auto"/>
                <w:sz w:val="18"/>
                <w:szCs w:val="18"/>
                <w:lang w:val="en-US" w:eastAsia="zh-CN" w:bidi="ar-SA"/>
              </w:rPr>
              <w:t>疗器械</w:t>
            </w:r>
          </w:p>
        </w:tc>
        <w:tc>
          <w:tcPr>
            <w:tcW w:w="2481" w:type="dxa"/>
            <w:gridSpan w:val="2"/>
            <w:shd w:val="clear" w:color="auto" w:fill="auto"/>
            <w:vAlign w:val="center"/>
          </w:tcPr>
          <w:p w14:paraId="3AEF790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3240" w:type="dxa"/>
            <w:gridSpan w:val="2"/>
            <w:tcBorders>
              <w:right w:val="single" w:color="auto" w:sz="4" w:space="0"/>
            </w:tcBorders>
            <w:shd w:val="clear" w:color="auto" w:fill="auto"/>
            <w:vAlign w:val="center"/>
          </w:tcPr>
          <w:p w14:paraId="78C9E2C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default" w:ascii="Times New Roman" w:hAnsi="Times New Roman" w:cs="Times New Roman" w:eastAsiaTheme="minorEastAsia"/>
                <w:b w:val="0"/>
                <w:color w:val="auto"/>
                <w:sz w:val="18"/>
                <w:szCs w:val="18"/>
                <w:highlight w:val="none"/>
                <w:lang w:val="en-US" w:eastAsia="zh-CN" w:bidi="ar-SA"/>
              </w:rPr>
              <w:t>年产</w:t>
            </w:r>
            <w:r>
              <w:rPr>
                <w:rFonts w:hint="eastAsia" w:ascii="Times New Roman" w:hAnsi="Times New Roman" w:cs="Times New Roman" w:eastAsiaTheme="minorEastAsia"/>
                <w:b w:val="0"/>
                <w:color w:val="auto"/>
                <w:sz w:val="18"/>
                <w:szCs w:val="18"/>
                <w:highlight w:val="none"/>
                <w:lang w:val="en-US" w:eastAsia="zh-CN" w:bidi="ar-SA"/>
              </w:rPr>
              <w:t>36</w:t>
            </w:r>
            <w:r>
              <w:rPr>
                <w:rFonts w:hint="default" w:ascii="Times New Roman" w:hAnsi="Times New Roman" w:cs="Times New Roman" w:eastAsiaTheme="minorEastAsia"/>
                <w:b w:val="0"/>
                <w:color w:val="auto"/>
                <w:sz w:val="18"/>
                <w:szCs w:val="18"/>
                <w:highlight w:val="none"/>
                <w:lang w:val="en-US" w:eastAsia="zh-CN" w:bidi="ar-SA"/>
              </w:rPr>
              <w:t>万件Ⅰ类、Ⅱ</w:t>
            </w:r>
            <w:r>
              <w:rPr>
                <w:rFonts w:hint="eastAsia" w:ascii="Times New Roman" w:hAnsi="Times New Roman" w:cs="Times New Roman" w:eastAsiaTheme="minorEastAsia"/>
                <w:b w:val="0"/>
                <w:color w:val="auto"/>
                <w:sz w:val="18"/>
                <w:szCs w:val="18"/>
                <w:highlight w:val="none"/>
                <w:lang w:val="en-US" w:eastAsia="zh-CN" w:bidi="ar-SA"/>
              </w:rPr>
              <w:t>、</w:t>
            </w:r>
            <w:r>
              <w:rPr>
                <w:rFonts w:hint="default" w:ascii="Times New Roman" w:hAnsi="Times New Roman" w:eastAsia="宋体" w:cs="Times New Roman"/>
                <w:b w:val="0"/>
                <w:color w:val="auto"/>
                <w:sz w:val="18"/>
                <w:szCs w:val="18"/>
                <w:highlight w:val="none"/>
                <w:lang w:val="en-US" w:eastAsia="zh-CN" w:bidi="ar-SA"/>
              </w:rPr>
              <w:t>Ш</w:t>
            </w:r>
            <w:r>
              <w:rPr>
                <w:rFonts w:hint="default" w:ascii="Times New Roman" w:hAnsi="Times New Roman" w:cs="Times New Roman" w:eastAsiaTheme="minorEastAsia"/>
                <w:b w:val="0"/>
                <w:color w:val="auto"/>
                <w:sz w:val="18"/>
                <w:szCs w:val="18"/>
                <w:highlight w:val="none"/>
                <w:lang w:val="en-US" w:eastAsia="zh-CN" w:bidi="ar-SA"/>
              </w:rPr>
              <w:t>类医</w:t>
            </w:r>
            <w:r>
              <w:rPr>
                <w:rFonts w:hint="eastAsia" w:ascii="Times New Roman" w:hAnsi="Times New Roman" w:cs="Times New Roman" w:eastAsiaTheme="minorEastAsia"/>
                <w:b w:val="0"/>
                <w:color w:val="auto"/>
                <w:sz w:val="18"/>
                <w:szCs w:val="18"/>
                <w:highlight w:val="none"/>
                <w:lang w:val="en-US" w:eastAsia="zh-CN" w:bidi="ar-SA"/>
              </w:rPr>
              <w:t>疗器械</w:t>
            </w:r>
          </w:p>
        </w:tc>
        <w:tc>
          <w:tcPr>
            <w:tcW w:w="2061" w:type="dxa"/>
            <w:gridSpan w:val="2"/>
            <w:tcBorders>
              <w:left w:val="single" w:color="auto" w:sz="4" w:space="0"/>
              <w:right w:val="single" w:color="auto" w:sz="4" w:space="0"/>
            </w:tcBorders>
            <w:shd w:val="clear" w:color="auto" w:fill="auto"/>
            <w:vAlign w:val="center"/>
          </w:tcPr>
          <w:p w14:paraId="40DFD23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3283" w:type="dxa"/>
            <w:gridSpan w:val="5"/>
            <w:tcBorders>
              <w:left w:val="single" w:color="auto" w:sz="4" w:space="0"/>
            </w:tcBorders>
            <w:shd w:val="clear" w:color="auto" w:fill="auto"/>
            <w:vAlign w:val="center"/>
          </w:tcPr>
          <w:p w14:paraId="35DBA45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新乡市天之蓝环保技术有限公司</w:t>
            </w:r>
          </w:p>
        </w:tc>
      </w:tr>
      <w:tr w14:paraId="0E771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840" w:type="dxa"/>
            <w:vMerge w:val="continue"/>
            <w:shd w:val="clear" w:color="auto" w:fill="auto"/>
            <w:vAlign w:val="center"/>
          </w:tcPr>
          <w:p w14:paraId="6A3AD44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25B62ED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6836" w:type="dxa"/>
            <w:gridSpan w:val="5"/>
            <w:shd w:val="clear" w:color="auto" w:fill="auto"/>
            <w:vAlign w:val="center"/>
          </w:tcPr>
          <w:p w14:paraId="4F1FCFB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新乡市生态环境局长垣分局</w:t>
            </w:r>
          </w:p>
        </w:tc>
        <w:tc>
          <w:tcPr>
            <w:tcW w:w="2481" w:type="dxa"/>
            <w:gridSpan w:val="2"/>
            <w:shd w:val="clear" w:color="auto" w:fill="auto"/>
            <w:vAlign w:val="center"/>
          </w:tcPr>
          <w:p w14:paraId="4B6A3B3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3240" w:type="dxa"/>
            <w:gridSpan w:val="2"/>
            <w:tcBorders>
              <w:right w:val="single" w:color="auto" w:sz="4" w:space="0"/>
            </w:tcBorders>
            <w:shd w:val="clear" w:color="auto" w:fill="auto"/>
            <w:vAlign w:val="center"/>
          </w:tcPr>
          <w:p w14:paraId="2E89C24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default" w:ascii="Times New Roman" w:hAnsi="Times New Roman" w:cs="Times New Roman" w:eastAsiaTheme="minorEastAsia"/>
                <w:b w:val="0"/>
                <w:color w:val="auto"/>
                <w:sz w:val="18"/>
                <w:szCs w:val="18"/>
                <w:highlight w:val="none"/>
                <w:lang w:val="en-US" w:eastAsia="zh-CN"/>
              </w:rPr>
              <w:t>长环审（</w:t>
            </w:r>
            <w:r>
              <w:rPr>
                <w:rFonts w:hint="eastAsia" w:ascii="Times New Roman" w:hAnsi="Times New Roman" w:cs="Times New Roman" w:eastAsiaTheme="minorEastAsia"/>
                <w:b w:val="0"/>
                <w:color w:val="auto"/>
                <w:sz w:val="18"/>
                <w:szCs w:val="18"/>
                <w:highlight w:val="none"/>
                <w:lang w:val="en-US" w:eastAsia="zh-CN"/>
              </w:rPr>
              <w:t>2021</w:t>
            </w:r>
            <w:r>
              <w:rPr>
                <w:rFonts w:hint="default" w:ascii="Times New Roman" w:hAnsi="Times New Roman" w:cs="Times New Roman" w:eastAsiaTheme="minorEastAsia"/>
                <w:b w:val="0"/>
                <w:color w:val="auto"/>
                <w:sz w:val="18"/>
                <w:szCs w:val="18"/>
                <w:highlight w:val="none"/>
                <w:lang w:val="en-US" w:eastAsia="zh-CN"/>
              </w:rPr>
              <w:t>）</w:t>
            </w:r>
            <w:r>
              <w:rPr>
                <w:rFonts w:hint="eastAsia" w:ascii="Times New Roman" w:hAnsi="Times New Roman" w:cs="Times New Roman" w:eastAsiaTheme="minorEastAsia"/>
                <w:b w:val="0"/>
                <w:color w:val="auto"/>
                <w:sz w:val="18"/>
                <w:szCs w:val="18"/>
                <w:highlight w:val="none"/>
                <w:lang w:val="en-US" w:eastAsia="zh-CN"/>
              </w:rPr>
              <w:t>08</w:t>
            </w:r>
            <w:r>
              <w:rPr>
                <w:rFonts w:hint="default" w:ascii="Times New Roman" w:hAnsi="Times New Roman" w:cs="Times New Roman" w:eastAsiaTheme="minorEastAsia"/>
                <w:b w:val="0"/>
                <w:color w:val="auto"/>
                <w:sz w:val="18"/>
                <w:szCs w:val="18"/>
                <w:highlight w:val="none"/>
                <w:lang w:val="en-US" w:eastAsia="zh-CN"/>
              </w:rPr>
              <w:t>号</w:t>
            </w:r>
          </w:p>
        </w:tc>
        <w:tc>
          <w:tcPr>
            <w:tcW w:w="2061" w:type="dxa"/>
            <w:gridSpan w:val="2"/>
            <w:tcBorders>
              <w:left w:val="single" w:color="auto" w:sz="4" w:space="0"/>
              <w:right w:val="single" w:color="auto" w:sz="4" w:space="0"/>
            </w:tcBorders>
            <w:shd w:val="clear" w:color="auto" w:fill="auto"/>
            <w:vAlign w:val="center"/>
          </w:tcPr>
          <w:p w14:paraId="11D45E8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3283" w:type="dxa"/>
            <w:gridSpan w:val="5"/>
            <w:tcBorders>
              <w:left w:val="single" w:color="auto" w:sz="4" w:space="0"/>
            </w:tcBorders>
            <w:shd w:val="clear" w:color="auto" w:fill="auto"/>
            <w:vAlign w:val="center"/>
          </w:tcPr>
          <w:p w14:paraId="269D135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02D8F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3DD0F81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1467531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6836" w:type="dxa"/>
            <w:gridSpan w:val="5"/>
            <w:shd w:val="clear" w:color="auto" w:fill="auto"/>
            <w:vAlign w:val="center"/>
          </w:tcPr>
          <w:p w14:paraId="5E15B6B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21</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2</w:t>
            </w:r>
            <w:r>
              <w:rPr>
                <w:rFonts w:hint="default" w:ascii="Times New Roman" w:hAnsi="Times New Roman" w:cs="Times New Roman" w:eastAsiaTheme="minorEastAsia"/>
                <w:b w:val="0"/>
                <w:color w:val="auto"/>
                <w:sz w:val="18"/>
                <w:szCs w:val="18"/>
                <w:lang w:val="en-US" w:eastAsia="zh-CN" w:bidi="ar-SA"/>
              </w:rPr>
              <w:t>月</w:t>
            </w:r>
          </w:p>
        </w:tc>
        <w:tc>
          <w:tcPr>
            <w:tcW w:w="2481" w:type="dxa"/>
            <w:gridSpan w:val="2"/>
            <w:shd w:val="clear" w:color="auto" w:fill="auto"/>
            <w:vAlign w:val="center"/>
          </w:tcPr>
          <w:p w14:paraId="09704D8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3240" w:type="dxa"/>
            <w:gridSpan w:val="2"/>
            <w:shd w:val="clear" w:color="auto" w:fill="auto"/>
            <w:vAlign w:val="center"/>
          </w:tcPr>
          <w:p w14:paraId="4B8A0C5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24</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8</w:t>
            </w:r>
            <w:r>
              <w:rPr>
                <w:rFonts w:hint="default" w:ascii="Times New Roman" w:hAnsi="Times New Roman" w:cs="Times New Roman" w:eastAsiaTheme="minorEastAsia"/>
                <w:b w:val="0"/>
                <w:color w:val="auto"/>
                <w:sz w:val="18"/>
                <w:szCs w:val="18"/>
                <w:lang w:val="en-US" w:eastAsia="zh-CN"/>
              </w:rPr>
              <w:t>月</w:t>
            </w:r>
          </w:p>
        </w:tc>
        <w:tc>
          <w:tcPr>
            <w:tcW w:w="2061" w:type="dxa"/>
            <w:gridSpan w:val="2"/>
            <w:tcBorders>
              <w:right w:val="single" w:color="auto" w:sz="4" w:space="0"/>
            </w:tcBorders>
            <w:shd w:val="clear" w:color="auto" w:fill="auto"/>
            <w:vAlign w:val="center"/>
          </w:tcPr>
          <w:p w14:paraId="759196B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3283" w:type="dxa"/>
            <w:gridSpan w:val="5"/>
            <w:tcBorders>
              <w:left w:val="single" w:color="auto" w:sz="4" w:space="0"/>
            </w:tcBorders>
            <w:shd w:val="clear" w:color="auto" w:fill="auto"/>
            <w:vAlign w:val="center"/>
          </w:tcPr>
          <w:p w14:paraId="6CB9A70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2020年3月23日（首次申请）</w:t>
            </w:r>
          </w:p>
        </w:tc>
      </w:tr>
      <w:tr w14:paraId="34D51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378CE0D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56465CC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6836" w:type="dxa"/>
            <w:gridSpan w:val="5"/>
            <w:shd w:val="clear" w:color="auto" w:fill="auto"/>
            <w:vAlign w:val="center"/>
          </w:tcPr>
          <w:p w14:paraId="2601D5E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default" w:ascii="Times New Roman" w:hAnsi="Times New Roman" w:cs="Times New Roman" w:eastAsiaTheme="minorEastAsia"/>
                <w:b w:val="0"/>
                <w:color w:val="auto"/>
                <w:sz w:val="18"/>
                <w:szCs w:val="18"/>
                <w:highlight w:val="none"/>
                <w:lang w:val="en-US" w:eastAsia="zh-CN"/>
              </w:rPr>
              <w:t>/</w:t>
            </w:r>
          </w:p>
        </w:tc>
        <w:tc>
          <w:tcPr>
            <w:tcW w:w="2481" w:type="dxa"/>
            <w:gridSpan w:val="2"/>
            <w:tcBorders>
              <w:bottom w:val="single" w:color="auto" w:sz="4" w:space="0"/>
            </w:tcBorders>
            <w:shd w:val="clear" w:color="auto" w:fill="auto"/>
            <w:vAlign w:val="center"/>
          </w:tcPr>
          <w:p w14:paraId="28D809E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3240" w:type="dxa"/>
            <w:gridSpan w:val="2"/>
            <w:shd w:val="clear" w:color="auto" w:fill="auto"/>
            <w:vAlign w:val="center"/>
          </w:tcPr>
          <w:p w14:paraId="544AD601">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2061" w:type="dxa"/>
            <w:gridSpan w:val="2"/>
            <w:shd w:val="clear" w:color="auto" w:fill="auto"/>
            <w:vAlign w:val="center"/>
          </w:tcPr>
          <w:p w14:paraId="1046C32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3283" w:type="dxa"/>
            <w:gridSpan w:val="5"/>
            <w:shd w:val="clear" w:color="auto" w:fill="auto"/>
            <w:vAlign w:val="center"/>
          </w:tcPr>
          <w:p w14:paraId="13CAC54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91410728726998789L</w:t>
            </w:r>
            <w:r>
              <w:rPr>
                <w:rFonts w:hint="eastAsia" w:ascii="Times New Roman" w:hAnsi="Times New Roman" w:cs="Times New Roman" w:eastAsiaTheme="minorEastAsia"/>
                <w:b w:val="0"/>
                <w:color w:val="auto"/>
                <w:sz w:val="18"/>
                <w:szCs w:val="18"/>
                <w:lang w:val="en-US" w:eastAsia="zh-CN"/>
              </w:rPr>
              <w:t>001X</w:t>
            </w:r>
          </w:p>
        </w:tc>
      </w:tr>
      <w:tr w14:paraId="13647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1031CAA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3EDB015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6836" w:type="dxa"/>
            <w:gridSpan w:val="5"/>
            <w:shd w:val="clear" w:color="auto" w:fill="auto"/>
            <w:vAlign w:val="center"/>
          </w:tcPr>
          <w:p w14:paraId="1F6C8171">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lang w:val="en-US" w:eastAsia="zh-CN"/>
              </w:rPr>
              <w:t>新乡市康民卫材开发</w:t>
            </w:r>
            <w:r>
              <w:rPr>
                <w:rFonts w:hint="default" w:ascii="Times New Roman" w:hAnsi="Times New Roman" w:cs="Times New Roman" w:eastAsiaTheme="minorEastAsia"/>
                <w:b w:val="0"/>
                <w:color w:val="auto"/>
                <w:sz w:val="18"/>
                <w:szCs w:val="18"/>
                <w:lang w:val="en-US" w:eastAsia="zh-CN"/>
              </w:rPr>
              <w:t>有限公司</w:t>
            </w:r>
          </w:p>
        </w:tc>
        <w:tc>
          <w:tcPr>
            <w:tcW w:w="2481" w:type="dxa"/>
            <w:gridSpan w:val="2"/>
            <w:tcBorders>
              <w:bottom w:val="single" w:color="auto" w:sz="4" w:space="0"/>
            </w:tcBorders>
            <w:shd w:val="clear" w:color="auto" w:fill="auto"/>
            <w:vAlign w:val="center"/>
          </w:tcPr>
          <w:p w14:paraId="7BA4B67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环保设施监测单位</w:t>
            </w:r>
          </w:p>
        </w:tc>
        <w:tc>
          <w:tcPr>
            <w:tcW w:w="3240" w:type="dxa"/>
            <w:gridSpan w:val="2"/>
            <w:shd w:val="clear" w:color="auto" w:fill="auto"/>
            <w:vAlign w:val="center"/>
          </w:tcPr>
          <w:p w14:paraId="5C837AD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 xml:space="preserve"> 山东沁泽环保服务有限公司</w:t>
            </w:r>
          </w:p>
        </w:tc>
        <w:tc>
          <w:tcPr>
            <w:tcW w:w="2061" w:type="dxa"/>
            <w:gridSpan w:val="2"/>
            <w:shd w:val="clear" w:color="auto" w:fill="auto"/>
            <w:vAlign w:val="center"/>
          </w:tcPr>
          <w:p w14:paraId="126A233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3283" w:type="dxa"/>
            <w:gridSpan w:val="5"/>
            <w:shd w:val="clear" w:color="auto" w:fill="auto"/>
            <w:vAlign w:val="center"/>
          </w:tcPr>
          <w:p w14:paraId="3351132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r>
      <w:tr w14:paraId="785BB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433D185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1C42064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6836" w:type="dxa"/>
            <w:gridSpan w:val="5"/>
            <w:shd w:val="clear" w:color="auto" w:fill="auto"/>
            <w:vAlign w:val="center"/>
          </w:tcPr>
          <w:p w14:paraId="33232E1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800</w:t>
            </w:r>
          </w:p>
        </w:tc>
        <w:tc>
          <w:tcPr>
            <w:tcW w:w="2481" w:type="dxa"/>
            <w:gridSpan w:val="2"/>
            <w:shd w:val="clear" w:color="auto" w:fill="auto"/>
            <w:vAlign w:val="center"/>
          </w:tcPr>
          <w:p w14:paraId="616758F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3240" w:type="dxa"/>
            <w:gridSpan w:val="2"/>
            <w:shd w:val="clear" w:color="auto" w:fill="auto"/>
            <w:vAlign w:val="center"/>
          </w:tcPr>
          <w:p w14:paraId="4D8104A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12</w:t>
            </w:r>
          </w:p>
        </w:tc>
        <w:tc>
          <w:tcPr>
            <w:tcW w:w="2061" w:type="dxa"/>
            <w:gridSpan w:val="2"/>
            <w:shd w:val="clear" w:color="auto" w:fill="auto"/>
            <w:vAlign w:val="center"/>
          </w:tcPr>
          <w:p w14:paraId="11F8491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3283" w:type="dxa"/>
            <w:gridSpan w:val="5"/>
            <w:shd w:val="clear" w:color="auto" w:fill="auto"/>
            <w:vAlign w:val="center"/>
          </w:tcPr>
          <w:p w14:paraId="0E26E46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1.5%</w:t>
            </w:r>
          </w:p>
        </w:tc>
      </w:tr>
      <w:tr w14:paraId="74606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2BCCD26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69A91CD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6836" w:type="dxa"/>
            <w:gridSpan w:val="5"/>
            <w:tcBorders>
              <w:bottom w:val="single" w:color="auto" w:sz="4" w:space="0"/>
            </w:tcBorders>
            <w:shd w:val="clear" w:color="auto" w:fill="auto"/>
            <w:vAlign w:val="center"/>
          </w:tcPr>
          <w:p w14:paraId="01E7C43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highlight w:val="none"/>
                <w:lang w:val="en-US" w:eastAsia="zh-CN"/>
              </w:rPr>
              <w:t>/</w:t>
            </w:r>
          </w:p>
        </w:tc>
        <w:tc>
          <w:tcPr>
            <w:tcW w:w="2481" w:type="dxa"/>
            <w:gridSpan w:val="2"/>
            <w:tcBorders>
              <w:top w:val="single" w:color="auto" w:sz="4" w:space="0"/>
              <w:bottom w:val="single" w:color="auto" w:sz="4" w:space="0"/>
            </w:tcBorders>
            <w:shd w:val="clear" w:color="auto" w:fill="auto"/>
            <w:vAlign w:val="center"/>
          </w:tcPr>
          <w:p w14:paraId="64D724C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环保投资（万元）*</w:t>
            </w:r>
          </w:p>
        </w:tc>
        <w:tc>
          <w:tcPr>
            <w:tcW w:w="3240" w:type="dxa"/>
            <w:gridSpan w:val="2"/>
            <w:tcBorders>
              <w:bottom w:val="single" w:color="auto" w:sz="4" w:space="0"/>
            </w:tcBorders>
            <w:shd w:val="clear" w:color="auto" w:fill="auto"/>
            <w:vAlign w:val="center"/>
          </w:tcPr>
          <w:p w14:paraId="30AA089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2061" w:type="dxa"/>
            <w:gridSpan w:val="2"/>
            <w:tcBorders>
              <w:bottom w:val="single" w:color="auto" w:sz="4" w:space="0"/>
            </w:tcBorders>
            <w:shd w:val="clear" w:color="auto" w:fill="auto"/>
            <w:vAlign w:val="center"/>
          </w:tcPr>
          <w:p w14:paraId="09B6287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3283" w:type="dxa"/>
            <w:gridSpan w:val="5"/>
            <w:tcBorders>
              <w:bottom w:val="single" w:color="auto" w:sz="4" w:space="0"/>
            </w:tcBorders>
            <w:shd w:val="clear" w:color="auto" w:fill="auto"/>
            <w:vAlign w:val="center"/>
          </w:tcPr>
          <w:p w14:paraId="6DC6D2E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r>
      <w:tr w14:paraId="52922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40C008A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5FCC056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977" w:type="dxa"/>
            <w:tcBorders>
              <w:right w:val="single" w:color="auto" w:sz="4" w:space="0"/>
            </w:tcBorders>
            <w:shd w:val="clear" w:color="auto" w:fill="auto"/>
            <w:vAlign w:val="center"/>
          </w:tcPr>
          <w:p w14:paraId="1DD3365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1.0</w:t>
            </w:r>
          </w:p>
        </w:tc>
        <w:tc>
          <w:tcPr>
            <w:tcW w:w="1684" w:type="dxa"/>
            <w:tcBorders>
              <w:left w:val="single" w:color="auto" w:sz="4" w:space="0"/>
              <w:right w:val="single" w:color="auto" w:sz="4" w:space="0"/>
            </w:tcBorders>
            <w:shd w:val="clear" w:color="auto" w:fill="auto"/>
            <w:vAlign w:val="center"/>
          </w:tcPr>
          <w:p w14:paraId="2D41747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1379" w:type="dxa"/>
            <w:tcBorders>
              <w:left w:val="single" w:color="auto" w:sz="4" w:space="0"/>
              <w:right w:val="single" w:color="auto" w:sz="4" w:space="0"/>
            </w:tcBorders>
            <w:shd w:val="clear" w:color="auto" w:fill="auto"/>
            <w:vAlign w:val="center"/>
          </w:tcPr>
          <w:p w14:paraId="6538432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4.0</w:t>
            </w:r>
          </w:p>
        </w:tc>
        <w:tc>
          <w:tcPr>
            <w:tcW w:w="1434" w:type="dxa"/>
            <w:tcBorders>
              <w:left w:val="single" w:color="auto" w:sz="4" w:space="0"/>
              <w:right w:val="single" w:color="auto" w:sz="4" w:space="0"/>
            </w:tcBorders>
            <w:shd w:val="clear" w:color="auto" w:fill="auto"/>
            <w:vAlign w:val="center"/>
          </w:tcPr>
          <w:p w14:paraId="77EA3E2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1362" w:type="dxa"/>
            <w:tcBorders>
              <w:left w:val="single" w:color="auto" w:sz="4" w:space="0"/>
              <w:right w:val="single" w:color="auto" w:sz="4" w:space="0"/>
            </w:tcBorders>
            <w:shd w:val="clear" w:color="auto" w:fill="auto"/>
            <w:vAlign w:val="center"/>
          </w:tcPr>
          <w:p w14:paraId="35B77D8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5.0</w:t>
            </w:r>
          </w:p>
        </w:tc>
        <w:tc>
          <w:tcPr>
            <w:tcW w:w="2481" w:type="dxa"/>
            <w:gridSpan w:val="2"/>
            <w:tcBorders>
              <w:left w:val="single" w:color="auto" w:sz="4" w:space="0"/>
              <w:right w:val="single" w:color="auto" w:sz="4" w:space="0"/>
            </w:tcBorders>
            <w:shd w:val="clear" w:color="auto" w:fill="auto"/>
            <w:vAlign w:val="center"/>
          </w:tcPr>
          <w:p w14:paraId="2A3B958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3240" w:type="dxa"/>
            <w:gridSpan w:val="2"/>
            <w:tcBorders>
              <w:left w:val="single" w:color="auto" w:sz="4" w:space="0"/>
              <w:right w:val="single" w:color="auto" w:sz="4" w:space="0"/>
            </w:tcBorders>
            <w:shd w:val="clear" w:color="auto" w:fill="auto"/>
            <w:vAlign w:val="center"/>
          </w:tcPr>
          <w:p w14:paraId="29FA843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2.0</w:t>
            </w:r>
          </w:p>
        </w:tc>
        <w:tc>
          <w:tcPr>
            <w:tcW w:w="2061" w:type="dxa"/>
            <w:gridSpan w:val="2"/>
            <w:tcBorders>
              <w:left w:val="single" w:color="auto" w:sz="4" w:space="0"/>
              <w:right w:val="single" w:color="auto" w:sz="4" w:space="0"/>
            </w:tcBorders>
            <w:shd w:val="clear" w:color="auto" w:fill="auto"/>
            <w:vAlign w:val="center"/>
          </w:tcPr>
          <w:p w14:paraId="63E22B1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1214" w:type="dxa"/>
            <w:gridSpan w:val="3"/>
            <w:tcBorders>
              <w:left w:val="single" w:color="auto" w:sz="4" w:space="0"/>
            </w:tcBorders>
            <w:shd w:val="clear" w:color="auto" w:fill="auto"/>
            <w:vAlign w:val="center"/>
          </w:tcPr>
          <w:p w14:paraId="6B78BC45">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1329" w:type="dxa"/>
            <w:tcBorders>
              <w:left w:val="single" w:color="auto" w:sz="4" w:space="0"/>
            </w:tcBorders>
            <w:shd w:val="clear" w:color="auto" w:fill="auto"/>
            <w:vAlign w:val="center"/>
          </w:tcPr>
          <w:p w14:paraId="6C72BB7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740" w:type="dxa"/>
            <w:tcBorders>
              <w:left w:val="single" w:color="auto" w:sz="4" w:space="0"/>
            </w:tcBorders>
            <w:shd w:val="clear" w:color="auto" w:fill="auto"/>
            <w:vAlign w:val="center"/>
          </w:tcPr>
          <w:p w14:paraId="27E71751">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0A7A1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tcBorders>
              <w:bottom w:val="single" w:color="auto" w:sz="4" w:space="0"/>
            </w:tcBorders>
            <w:shd w:val="clear" w:color="auto" w:fill="auto"/>
            <w:vAlign w:val="center"/>
          </w:tcPr>
          <w:p w14:paraId="2F0428E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tcBorders>
              <w:bottom w:val="single" w:color="auto" w:sz="4" w:space="0"/>
            </w:tcBorders>
            <w:shd w:val="clear" w:color="auto" w:fill="auto"/>
            <w:vAlign w:val="center"/>
          </w:tcPr>
          <w:p w14:paraId="71B0B2E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6836" w:type="dxa"/>
            <w:gridSpan w:val="5"/>
            <w:tcBorders>
              <w:right w:val="single" w:color="auto" w:sz="4" w:space="0"/>
            </w:tcBorders>
            <w:shd w:val="clear" w:color="auto" w:fill="auto"/>
            <w:vAlign w:val="center"/>
          </w:tcPr>
          <w:p w14:paraId="32A59DA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2481" w:type="dxa"/>
            <w:gridSpan w:val="2"/>
            <w:tcBorders>
              <w:left w:val="single" w:color="auto" w:sz="4" w:space="0"/>
              <w:right w:val="single" w:color="auto" w:sz="4" w:space="0"/>
            </w:tcBorders>
            <w:shd w:val="clear" w:color="auto" w:fill="auto"/>
            <w:vAlign w:val="center"/>
          </w:tcPr>
          <w:p w14:paraId="14959C9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3240" w:type="dxa"/>
            <w:gridSpan w:val="2"/>
            <w:tcBorders>
              <w:left w:val="single" w:color="auto" w:sz="4" w:space="0"/>
              <w:right w:val="single" w:color="auto" w:sz="4" w:space="0"/>
            </w:tcBorders>
            <w:shd w:val="clear" w:color="auto" w:fill="auto"/>
            <w:vAlign w:val="center"/>
          </w:tcPr>
          <w:p w14:paraId="30D3325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2061" w:type="dxa"/>
            <w:gridSpan w:val="2"/>
            <w:tcBorders>
              <w:left w:val="single" w:color="auto" w:sz="4" w:space="0"/>
              <w:right w:val="single" w:color="auto" w:sz="4" w:space="0"/>
            </w:tcBorders>
            <w:shd w:val="clear" w:color="auto" w:fill="auto"/>
            <w:vAlign w:val="center"/>
          </w:tcPr>
          <w:p w14:paraId="2414734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3283" w:type="dxa"/>
            <w:gridSpan w:val="5"/>
            <w:tcBorders>
              <w:left w:val="single" w:color="auto" w:sz="4" w:space="0"/>
            </w:tcBorders>
            <w:shd w:val="clear" w:color="auto" w:fill="auto"/>
            <w:vAlign w:val="center"/>
          </w:tcPr>
          <w:p w14:paraId="50DAA41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6796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3242" w:type="dxa"/>
            <w:gridSpan w:val="3"/>
            <w:tcBorders>
              <w:top w:val="single" w:color="auto" w:sz="4" w:space="0"/>
              <w:bottom w:val="single" w:color="auto" w:sz="4" w:space="0"/>
            </w:tcBorders>
            <w:shd w:val="clear" w:color="auto" w:fill="auto"/>
            <w:vAlign w:val="center"/>
          </w:tcPr>
          <w:p w14:paraId="20E5FF8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运营单位</w:t>
            </w:r>
          </w:p>
        </w:tc>
        <w:tc>
          <w:tcPr>
            <w:tcW w:w="2661" w:type="dxa"/>
            <w:gridSpan w:val="2"/>
            <w:tcBorders>
              <w:right w:val="single" w:color="auto" w:sz="4" w:space="0"/>
            </w:tcBorders>
            <w:shd w:val="clear" w:color="auto" w:fill="auto"/>
            <w:vAlign w:val="center"/>
          </w:tcPr>
          <w:p w14:paraId="076D1E5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新乡市康民卫材开发</w:t>
            </w:r>
            <w:r>
              <w:rPr>
                <w:rFonts w:hint="default" w:ascii="Times New Roman" w:hAnsi="Times New Roman" w:cs="Times New Roman" w:eastAsiaTheme="minorEastAsia"/>
                <w:b w:val="0"/>
                <w:color w:val="auto"/>
                <w:sz w:val="18"/>
                <w:szCs w:val="18"/>
                <w:lang w:val="en-US" w:eastAsia="zh-CN"/>
              </w:rPr>
              <w:t>有限公司</w:t>
            </w:r>
          </w:p>
        </w:tc>
        <w:tc>
          <w:tcPr>
            <w:tcW w:w="6656" w:type="dxa"/>
            <w:gridSpan w:val="5"/>
            <w:tcBorders>
              <w:left w:val="single" w:color="auto" w:sz="4" w:space="0"/>
              <w:right w:val="single" w:color="auto" w:sz="4" w:space="0"/>
            </w:tcBorders>
            <w:shd w:val="clear" w:color="auto" w:fill="auto"/>
            <w:vAlign w:val="center"/>
          </w:tcPr>
          <w:p w14:paraId="6A7FBEF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3240" w:type="dxa"/>
            <w:gridSpan w:val="2"/>
            <w:tcBorders>
              <w:left w:val="single" w:color="auto" w:sz="4" w:space="0"/>
              <w:right w:val="single" w:color="auto" w:sz="4" w:space="0"/>
            </w:tcBorders>
            <w:shd w:val="clear" w:color="auto" w:fill="auto"/>
            <w:vAlign w:val="center"/>
          </w:tcPr>
          <w:p w14:paraId="3F93729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91410728726998789L</w:t>
            </w:r>
          </w:p>
        </w:tc>
        <w:tc>
          <w:tcPr>
            <w:tcW w:w="2061" w:type="dxa"/>
            <w:gridSpan w:val="2"/>
            <w:tcBorders>
              <w:left w:val="single" w:color="auto" w:sz="4" w:space="0"/>
              <w:right w:val="single" w:color="auto" w:sz="4" w:space="0"/>
            </w:tcBorders>
            <w:shd w:val="clear" w:color="auto" w:fill="auto"/>
            <w:vAlign w:val="center"/>
          </w:tcPr>
          <w:p w14:paraId="3E4211A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3283" w:type="dxa"/>
            <w:gridSpan w:val="5"/>
            <w:tcBorders>
              <w:left w:val="single" w:color="auto" w:sz="4" w:space="0"/>
            </w:tcBorders>
            <w:shd w:val="clear" w:color="auto" w:fill="auto"/>
            <w:vAlign w:val="center"/>
          </w:tcPr>
          <w:p w14:paraId="65830417">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2023年1月</w:t>
            </w:r>
          </w:p>
        </w:tc>
      </w:tr>
      <w:tr w14:paraId="4F749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840" w:type="dxa"/>
            <w:vMerge w:val="restart"/>
            <w:tcBorders>
              <w:top w:val="nil"/>
            </w:tcBorders>
            <w:shd w:val="clear" w:color="auto" w:fill="auto"/>
            <w:vAlign w:val="center"/>
          </w:tcPr>
          <w:p w14:paraId="707183A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7E68B28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1C81465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4A68D79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500DDCA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617CA69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2E52D50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070EAC6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66C3D97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163471A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337897C7">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3DDE3E3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606BFC1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6417244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26A6491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6C3AB43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2402" w:type="dxa"/>
            <w:gridSpan w:val="2"/>
            <w:tcBorders>
              <w:top w:val="single" w:color="auto" w:sz="4" w:space="0"/>
            </w:tcBorders>
            <w:shd w:val="clear" w:color="auto" w:fill="auto"/>
            <w:vAlign w:val="center"/>
          </w:tcPr>
          <w:p w14:paraId="468EE43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977" w:type="dxa"/>
            <w:shd w:val="clear" w:color="auto" w:fill="auto"/>
            <w:vAlign w:val="center"/>
          </w:tcPr>
          <w:p w14:paraId="0902949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1684" w:type="dxa"/>
            <w:shd w:val="clear" w:color="auto" w:fill="auto"/>
            <w:vAlign w:val="center"/>
          </w:tcPr>
          <w:p w14:paraId="710632A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1379" w:type="dxa"/>
            <w:shd w:val="clear" w:color="auto" w:fill="auto"/>
            <w:vAlign w:val="center"/>
          </w:tcPr>
          <w:p w14:paraId="5293239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1434" w:type="dxa"/>
            <w:shd w:val="clear" w:color="auto" w:fill="auto"/>
            <w:vAlign w:val="center"/>
          </w:tcPr>
          <w:p w14:paraId="48F2EF4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1362" w:type="dxa"/>
            <w:shd w:val="clear" w:color="auto" w:fill="auto"/>
            <w:vAlign w:val="center"/>
          </w:tcPr>
          <w:p w14:paraId="0317281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1460" w:type="dxa"/>
            <w:shd w:val="clear" w:color="auto" w:fill="auto"/>
            <w:vAlign w:val="center"/>
          </w:tcPr>
          <w:p w14:paraId="38817C2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1021" w:type="dxa"/>
            <w:shd w:val="clear" w:color="auto" w:fill="auto"/>
            <w:vAlign w:val="center"/>
          </w:tcPr>
          <w:p w14:paraId="406F8F0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1911" w:type="dxa"/>
            <w:shd w:val="clear" w:color="auto" w:fill="auto"/>
            <w:vAlign w:val="center"/>
          </w:tcPr>
          <w:p w14:paraId="6C37B7F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1329" w:type="dxa"/>
            <w:shd w:val="clear" w:color="auto" w:fill="auto"/>
            <w:vAlign w:val="center"/>
          </w:tcPr>
          <w:p w14:paraId="30C0C71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2061" w:type="dxa"/>
            <w:gridSpan w:val="2"/>
            <w:shd w:val="clear" w:color="auto" w:fill="auto"/>
            <w:vAlign w:val="center"/>
          </w:tcPr>
          <w:p w14:paraId="6BE42E4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1079" w:type="dxa"/>
            <w:gridSpan w:val="2"/>
            <w:shd w:val="clear" w:color="auto" w:fill="auto"/>
            <w:vAlign w:val="center"/>
          </w:tcPr>
          <w:p w14:paraId="52A3513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2204" w:type="dxa"/>
            <w:gridSpan w:val="3"/>
            <w:tcBorders>
              <w:top w:val="nil"/>
            </w:tcBorders>
            <w:shd w:val="clear" w:color="auto" w:fill="auto"/>
            <w:vAlign w:val="center"/>
          </w:tcPr>
          <w:p w14:paraId="58F8DD9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5904451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51BC5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840" w:type="dxa"/>
            <w:vMerge w:val="continue"/>
            <w:shd w:val="clear" w:color="auto" w:fill="auto"/>
            <w:vAlign w:val="center"/>
          </w:tcPr>
          <w:p w14:paraId="370067E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38AD6B4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977" w:type="dxa"/>
            <w:shd w:val="clear" w:color="auto" w:fill="auto"/>
            <w:vAlign w:val="center"/>
          </w:tcPr>
          <w:p w14:paraId="34050F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4E0A669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6BC01C9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01FC85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3CF704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73A33D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1021" w:type="dxa"/>
            <w:shd w:val="clear" w:color="auto" w:fill="auto"/>
            <w:vAlign w:val="center"/>
          </w:tcPr>
          <w:p w14:paraId="1C52B9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5627447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1B99818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14:paraId="76A01E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711E3A8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0F8A4C1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r>
      <w:tr w14:paraId="33E8E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trPr>
        <w:tc>
          <w:tcPr>
            <w:tcW w:w="840" w:type="dxa"/>
            <w:vMerge w:val="continue"/>
            <w:shd w:val="clear" w:color="auto" w:fill="auto"/>
            <w:vAlign w:val="center"/>
          </w:tcPr>
          <w:p w14:paraId="771F62C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46850C1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977" w:type="dxa"/>
            <w:shd w:val="clear" w:color="auto" w:fill="auto"/>
            <w:vAlign w:val="center"/>
          </w:tcPr>
          <w:p w14:paraId="23D74F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5DE75C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5DF5BC6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42EF5E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2AE321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0238FB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1021" w:type="dxa"/>
            <w:shd w:val="clear" w:color="auto" w:fill="auto"/>
            <w:vAlign w:val="center"/>
          </w:tcPr>
          <w:p w14:paraId="6049F7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911" w:type="dxa"/>
            <w:shd w:val="clear" w:color="auto" w:fill="auto"/>
            <w:vAlign w:val="center"/>
          </w:tcPr>
          <w:p w14:paraId="3650C6E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050B43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14:paraId="53EED1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079" w:type="dxa"/>
            <w:gridSpan w:val="2"/>
            <w:shd w:val="clear" w:color="auto" w:fill="auto"/>
            <w:vAlign w:val="center"/>
          </w:tcPr>
          <w:p w14:paraId="4D311AA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2A77696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r>
      <w:tr w14:paraId="0806C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40" w:type="dxa"/>
            <w:vMerge w:val="continue"/>
            <w:shd w:val="clear" w:color="auto" w:fill="auto"/>
            <w:vAlign w:val="center"/>
          </w:tcPr>
          <w:p w14:paraId="182CCBD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79967FCE">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977" w:type="dxa"/>
            <w:shd w:val="clear" w:color="auto" w:fill="auto"/>
            <w:vAlign w:val="center"/>
          </w:tcPr>
          <w:p w14:paraId="0781F70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6D291FB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451DD4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690945C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3058EA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F2EC8A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1021" w:type="dxa"/>
            <w:shd w:val="clear" w:color="auto" w:fill="auto"/>
            <w:vAlign w:val="center"/>
          </w:tcPr>
          <w:p w14:paraId="1834A7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911" w:type="dxa"/>
            <w:shd w:val="clear" w:color="auto" w:fill="auto"/>
            <w:vAlign w:val="center"/>
          </w:tcPr>
          <w:p w14:paraId="2D3E820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320836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14:paraId="6401AD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079" w:type="dxa"/>
            <w:gridSpan w:val="2"/>
            <w:shd w:val="clear" w:color="auto" w:fill="auto"/>
            <w:vAlign w:val="center"/>
          </w:tcPr>
          <w:p w14:paraId="0AD714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3518D28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r>
      <w:tr w14:paraId="067FC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840" w:type="dxa"/>
            <w:vMerge w:val="continue"/>
            <w:shd w:val="clear" w:color="auto" w:fill="auto"/>
            <w:vAlign w:val="center"/>
          </w:tcPr>
          <w:p w14:paraId="6D0CC89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3E957EC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977" w:type="dxa"/>
            <w:shd w:val="clear" w:color="auto" w:fill="auto"/>
            <w:vAlign w:val="center"/>
          </w:tcPr>
          <w:p w14:paraId="53A65D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504834F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61077A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030384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5F9ACE0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68DDAD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21" w:type="dxa"/>
            <w:shd w:val="clear" w:color="auto" w:fill="auto"/>
            <w:vAlign w:val="center"/>
          </w:tcPr>
          <w:p w14:paraId="52442F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911" w:type="dxa"/>
            <w:shd w:val="clear" w:color="auto" w:fill="auto"/>
            <w:vAlign w:val="center"/>
          </w:tcPr>
          <w:p w14:paraId="65B661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14:paraId="087FF0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78C7FB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14:paraId="7EE903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14:paraId="639B78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4D45F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840" w:type="dxa"/>
            <w:vMerge w:val="continue"/>
            <w:shd w:val="clear" w:color="auto" w:fill="auto"/>
            <w:vAlign w:val="center"/>
          </w:tcPr>
          <w:p w14:paraId="7D170D3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125B9CA6">
            <w:pPr>
              <w:pStyle w:val="33"/>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977" w:type="dxa"/>
            <w:shd w:val="clear" w:color="auto" w:fill="auto"/>
            <w:vAlign w:val="center"/>
          </w:tcPr>
          <w:p w14:paraId="192508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41D7AAA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4336E77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4A729DD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1545D5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C87EA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21" w:type="dxa"/>
            <w:shd w:val="clear" w:color="auto" w:fill="auto"/>
            <w:vAlign w:val="center"/>
          </w:tcPr>
          <w:p w14:paraId="4477E50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911" w:type="dxa"/>
            <w:shd w:val="clear" w:color="auto" w:fill="auto"/>
            <w:vAlign w:val="center"/>
          </w:tcPr>
          <w:p w14:paraId="2FD5C4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14:paraId="25FB882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7B62B5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14:paraId="3E4E4EE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14:paraId="5175599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7541B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40" w:type="dxa"/>
            <w:vMerge w:val="continue"/>
            <w:shd w:val="clear" w:color="auto" w:fill="auto"/>
            <w:vAlign w:val="center"/>
          </w:tcPr>
          <w:p w14:paraId="7F1DD26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3CEBEB22">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977" w:type="dxa"/>
            <w:shd w:val="clear" w:color="auto" w:fill="auto"/>
            <w:vAlign w:val="center"/>
          </w:tcPr>
          <w:p w14:paraId="1EDB2E4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326B77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2BC8CA8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140E932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369C33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C744CE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21" w:type="dxa"/>
            <w:shd w:val="clear" w:color="auto" w:fill="auto"/>
            <w:vAlign w:val="center"/>
          </w:tcPr>
          <w:p w14:paraId="564A768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040CB4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53C6C60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2799DCB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246176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62BB46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33D5F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840" w:type="dxa"/>
            <w:vMerge w:val="continue"/>
            <w:shd w:val="clear" w:color="auto" w:fill="auto"/>
            <w:vAlign w:val="center"/>
          </w:tcPr>
          <w:p w14:paraId="734FB2B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1DAD8196">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977" w:type="dxa"/>
            <w:shd w:val="clear" w:color="auto" w:fill="auto"/>
            <w:vAlign w:val="center"/>
          </w:tcPr>
          <w:p w14:paraId="1C042A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3799FE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1E2C7B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12999FB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232285F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310CF8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21" w:type="dxa"/>
            <w:shd w:val="clear" w:color="auto" w:fill="auto"/>
            <w:vAlign w:val="center"/>
          </w:tcPr>
          <w:p w14:paraId="7B6A87B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54443A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7BDFAC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26F0FF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4DC3F5A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7FA7F05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E3C4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840" w:type="dxa"/>
            <w:vMerge w:val="continue"/>
            <w:shd w:val="clear" w:color="auto" w:fill="auto"/>
            <w:vAlign w:val="center"/>
          </w:tcPr>
          <w:p w14:paraId="76A473D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565223E3">
            <w:pPr>
              <w:pStyle w:val="33"/>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977" w:type="dxa"/>
            <w:shd w:val="clear" w:color="auto" w:fill="auto"/>
            <w:vAlign w:val="center"/>
          </w:tcPr>
          <w:p w14:paraId="623233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7F060A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5A992B9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04F035A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7909F28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278C91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21" w:type="dxa"/>
            <w:shd w:val="clear" w:color="auto" w:fill="auto"/>
            <w:vAlign w:val="center"/>
          </w:tcPr>
          <w:p w14:paraId="3675B4D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5E578F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36D7139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48538A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26F059A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2E4E41A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48AE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40" w:type="dxa"/>
            <w:vMerge w:val="continue"/>
            <w:shd w:val="clear" w:color="auto" w:fill="auto"/>
            <w:vAlign w:val="center"/>
          </w:tcPr>
          <w:p w14:paraId="0952F9B0">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1C760B3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977" w:type="dxa"/>
            <w:shd w:val="clear" w:color="auto" w:fill="auto"/>
            <w:vAlign w:val="center"/>
          </w:tcPr>
          <w:p w14:paraId="3E7FBC5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3DC64AD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0DD5BA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03EC9E5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7E8B6F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4A9111C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21" w:type="dxa"/>
            <w:shd w:val="clear" w:color="auto" w:fill="auto"/>
            <w:vAlign w:val="center"/>
          </w:tcPr>
          <w:p w14:paraId="5A8B032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582E962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70237C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5D6B07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66B1AE3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07F24E7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26837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14:paraId="32E043D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537028A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977" w:type="dxa"/>
            <w:shd w:val="clear" w:color="auto" w:fill="auto"/>
            <w:vAlign w:val="center"/>
          </w:tcPr>
          <w:p w14:paraId="722E6EE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4B8195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1DB1DB1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568049A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2C61526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66AE5E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021" w:type="dxa"/>
            <w:shd w:val="clear" w:color="auto" w:fill="auto"/>
            <w:vAlign w:val="center"/>
          </w:tcPr>
          <w:p w14:paraId="2F89F2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911" w:type="dxa"/>
            <w:shd w:val="clear" w:color="auto" w:fill="auto"/>
            <w:vAlign w:val="center"/>
          </w:tcPr>
          <w:p w14:paraId="01AAEC5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4064C61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61" w:type="dxa"/>
            <w:gridSpan w:val="2"/>
            <w:shd w:val="clear" w:color="auto" w:fill="auto"/>
            <w:vAlign w:val="center"/>
          </w:tcPr>
          <w:p w14:paraId="3C33D4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079" w:type="dxa"/>
            <w:gridSpan w:val="2"/>
            <w:shd w:val="clear" w:color="auto" w:fill="auto"/>
            <w:vAlign w:val="center"/>
          </w:tcPr>
          <w:p w14:paraId="2AC49E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6F07CD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158F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 w:hRule="atLeast"/>
        </w:trPr>
        <w:tc>
          <w:tcPr>
            <w:tcW w:w="840" w:type="dxa"/>
            <w:vMerge w:val="continue"/>
            <w:shd w:val="clear" w:color="auto" w:fill="auto"/>
            <w:vAlign w:val="center"/>
          </w:tcPr>
          <w:p w14:paraId="2F5BDB1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restart"/>
            <w:shd w:val="clear" w:color="auto" w:fill="auto"/>
            <w:vAlign w:val="center"/>
          </w:tcPr>
          <w:p w14:paraId="739FC05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6E270B5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566BEE34">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37C52A1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1781" w:type="dxa"/>
            <w:shd w:val="clear" w:color="auto" w:fill="auto"/>
            <w:vAlign w:val="center"/>
          </w:tcPr>
          <w:p w14:paraId="2441342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977" w:type="dxa"/>
            <w:shd w:val="clear" w:color="auto" w:fill="auto"/>
            <w:vAlign w:val="center"/>
          </w:tcPr>
          <w:p w14:paraId="0BC45865">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0.0706</w:t>
            </w:r>
          </w:p>
        </w:tc>
        <w:tc>
          <w:tcPr>
            <w:tcW w:w="1684" w:type="dxa"/>
            <w:shd w:val="clear" w:color="auto" w:fill="auto"/>
            <w:vAlign w:val="center"/>
          </w:tcPr>
          <w:p w14:paraId="06116B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1807DF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80</w:t>
            </w:r>
          </w:p>
        </w:tc>
        <w:tc>
          <w:tcPr>
            <w:tcW w:w="1434" w:type="dxa"/>
            <w:shd w:val="clear" w:color="auto" w:fill="auto"/>
            <w:vAlign w:val="center"/>
          </w:tcPr>
          <w:p w14:paraId="79F0A7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62" w:type="dxa"/>
            <w:shd w:val="clear" w:color="auto" w:fill="auto"/>
            <w:vAlign w:val="center"/>
          </w:tcPr>
          <w:p w14:paraId="1B6685F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460" w:type="dxa"/>
            <w:shd w:val="clear" w:color="auto" w:fill="auto"/>
            <w:vAlign w:val="center"/>
          </w:tcPr>
          <w:p w14:paraId="4B016DF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0.0706</w:t>
            </w: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t/a</w:t>
            </w:r>
          </w:p>
        </w:tc>
        <w:tc>
          <w:tcPr>
            <w:tcW w:w="1021" w:type="dxa"/>
            <w:shd w:val="clear" w:color="auto" w:fill="auto"/>
            <w:vAlign w:val="center"/>
          </w:tcPr>
          <w:p w14:paraId="0B8A58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911" w:type="dxa"/>
            <w:shd w:val="clear" w:color="auto" w:fill="auto"/>
            <w:vAlign w:val="center"/>
          </w:tcPr>
          <w:p w14:paraId="36EB3B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2E088C6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0.1412</w:t>
            </w: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t/a</w:t>
            </w:r>
          </w:p>
        </w:tc>
        <w:tc>
          <w:tcPr>
            <w:tcW w:w="2061" w:type="dxa"/>
            <w:gridSpan w:val="2"/>
            <w:shd w:val="clear" w:color="auto" w:fill="auto"/>
            <w:vAlign w:val="center"/>
          </w:tcPr>
          <w:p w14:paraId="7A8696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079" w:type="dxa"/>
            <w:gridSpan w:val="2"/>
            <w:shd w:val="clear" w:color="auto" w:fill="auto"/>
            <w:vAlign w:val="center"/>
          </w:tcPr>
          <w:p w14:paraId="494E621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191DF7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+0.0706</w:t>
            </w: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t/a</w:t>
            </w:r>
          </w:p>
        </w:tc>
      </w:tr>
      <w:tr w14:paraId="0FDFA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trPr>
        <w:tc>
          <w:tcPr>
            <w:tcW w:w="840" w:type="dxa"/>
            <w:vMerge w:val="continue"/>
            <w:shd w:val="clear" w:color="auto" w:fill="auto"/>
            <w:vAlign w:val="center"/>
          </w:tcPr>
          <w:p w14:paraId="5FEA223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14:paraId="10B5B3EB">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14:paraId="0089160F">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颗粒物</w:t>
            </w:r>
          </w:p>
        </w:tc>
        <w:tc>
          <w:tcPr>
            <w:tcW w:w="977" w:type="dxa"/>
            <w:shd w:val="clear" w:color="auto" w:fill="auto"/>
            <w:vAlign w:val="center"/>
          </w:tcPr>
          <w:p w14:paraId="3F5BFD9D">
            <w:pPr>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512096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2771C1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004543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37873A6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732B5D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21" w:type="dxa"/>
            <w:shd w:val="clear" w:color="auto" w:fill="auto"/>
            <w:vAlign w:val="center"/>
          </w:tcPr>
          <w:p w14:paraId="49B4D9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5EFBF88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1073A71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0760BF7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2526C0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12433F0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r>
      <w:tr w14:paraId="21B1E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840" w:type="dxa"/>
            <w:vMerge w:val="continue"/>
            <w:shd w:val="clear" w:color="auto" w:fill="auto"/>
            <w:vAlign w:val="center"/>
          </w:tcPr>
          <w:p w14:paraId="1503615F">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14:paraId="64900A2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14:paraId="6F14B5FC">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977" w:type="dxa"/>
            <w:shd w:val="clear" w:color="auto" w:fill="auto"/>
            <w:vAlign w:val="center"/>
          </w:tcPr>
          <w:p w14:paraId="7A0B9BC9">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09D4D1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68DEABF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6FE7E7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678D993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061C9F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21" w:type="dxa"/>
            <w:shd w:val="clear" w:color="auto" w:fill="auto"/>
            <w:vAlign w:val="center"/>
          </w:tcPr>
          <w:p w14:paraId="4ACC843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5BC6D0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3ED8D10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61F33B3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0CA5840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42AA303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1CAC6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840" w:type="dxa"/>
            <w:vMerge w:val="continue"/>
            <w:shd w:val="clear" w:color="auto" w:fill="auto"/>
            <w:vAlign w:val="center"/>
          </w:tcPr>
          <w:p w14:paraId="4111B22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14:paraId="37FD6FF3">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14:paraId="160EA1A3">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977" w:type="dxa"/>
            <w:shd w:val="clear" w:color="auto" w:fill="auto"/>
            <w:vAlign w:val="center"/>
          </w:tcPr>
          <w:p w14:paraId="33F70518">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75EDFC00">
            <w:pPr>
              <w:pStyle w:val="10"/>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14:paraId="6129BF8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466D572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495CE6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4DF431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21" w:type="dxa"/>
            <w:shd w:val="clear" w:color="auto" w:fill="auto"/>
            <w:vAlign w:val="center"/>
          </w:tcPr>
          <w:p w14:paraId="246E918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494C2F0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5A0C1A6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321B28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6DE2828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5E31D8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14:paraId="2FD15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840" w:type="dxa"/>
            <w:vMerge w:val="continue"/>
            <w:shd w:val="clear" w:color="auto" w:fill="auto"/>
            <w:vAlign w:val="center"/>
          </w:tcPr>
          <w:p w14:paraId="5DA054BA">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621" w:type="dxa"/>
            <w:vMerge w:val="continue"/>
            <w:shd w:val="clear" w:color="auto" w:fill="auto"/>
            <w:vAlign w:val="center"/>
          </w:tcPr>
          <w:p w14:paraId="4DB8AD2C">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781" w:type="dxa"/>
            <w:shd w:val="clear" w:color="auto" w:fill="auto"/>
            <w:vAlign w:val="center"/>
          </w:tcPr>
          <w:p w14:paraId="35255695">
            <w:pPr>
              <w:pStyle w:val="33"/>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977" w:type="dxa"/>
            <w:shd w:val="clear" w:color="auto" w:fill="auto"/>
            <w:vAlign w:val="center"/>
          </w:tcPr>
          <w:p w14:paraId="0D917191">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1FFDF0BE">
            <w:pPr>
              <w:pStyle w:val="10"/>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14:paraId="4E5C6CDD">
            <w:pPr>
              <w:pStyle w:val="33"/>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697CD99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191332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F5EF7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21" w:type="dxa"/>
            <w:shd w:val="clear" w:color="auto" w:fill="auto"/>
            <w:vAlign w:val="center"/>
          </w:tcPr>
          <w:p w14:paraId="27ACD1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11" w:type="dxa"/>
            <w:shd w:val="clear" w:color="auto" w:fill="auto"/>
            <w:vAlign w:val="center"/>
          </w:tcPr>
          <w:p w14:paraId="6FA73E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55C2C9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4491EE8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4959F7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06DA38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14:paraId="4C6ACF3F">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285DD862">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4"/>
          <w:rFonts w:hint="default" w:ascii="Times New Roman" w:hAnsi="Times New Roman" w:cs="Times New Roman" w:eastAsiaTheme="minorEastAsia"/>
          <w:b/>
          <w:bCs/>
          <w:color w:val="auto"/>
          <w:sz w:val="30"/>
          <w:szCs w:val="30"/>
          <w:lang w:val="en-US" w:eastAsia="zh-CN"/>
        </w:rPr>
      </w:pPr>
      <w:r>
        <w:rPr>
          <w:rStyle w:val="34"/>
          <w:rFonts w:hint="default" w:ascii="Times New Roman" w:hAnsi="Times New Roman" w:cs="Times New Roman" w:eastAsiaTheme="minorEastAsia"/>
          <w:b/>
          <w:bCs/>
          <w:color w:val="auto"/>
          <w:sz w:val="30"/>
          <w:szCs w:val="30"/>
          <w:lang w:val="en-US" w:eastAsia="zh-CN"/>
        </w:rPr>
        <w:t>附图一 项目地理位置图</w:t>
      </w:r>
    </w:p>
    <w:p w14:paraId="20063B7B">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32"/>
        </w:rPr>
        <mc:AlternateContent>
          <mc:Choice Requires="wps">
            <w:drawing>
              <wp:anchor distT="0" distB="0" distL="114300" distR="114300" simplePos="0" relativeHeight="251660288" behindDoc="0" locked="0" layoutInCell="1" allowOverlap="1">
                <wp:simplePos x="0" y="0"/>
                <wp:positionH relativeFrom="column">
                  <wp:posOffset>2783205</wp:posOffset>
                </wp:positionH>
                <wp:positionV relativeFrom="paragraph">
                  <wp:posOffset>2039620</wp:posOffset>
                </wp:positionV>
                <wp:extent cx="965200" cy="439420"/>
                <wp:effectExtent l="6350" t="6350" r="19050" b="487680"/>
                <wp:wrapNone/>
                <wp:docPr id="11" name="圆角矩形标注 11"/>
                <wp:cNvGraphicFramePr/>
                <a:graphic xmlns:a="http://schemas.openxmlformats.org/drawingml/2006/main">
                  <a:graphicData uri="http://schemas.microsoft.com/office/word/2010/wordprocessingShape">
                    <wps:wsp>
                      <wps:cNvSpPr/>
                      <wps:spPr>
                        <a:xfrm>
                          <a:off x="0" y="0"/>
                          <a:ext cx="965200" cy="439420"/>
                        </a:xfrm>
                        <a:prstGeom prst="wedgeRoundRectCallout">
                          <a:avLst>
                            <a:gd name="adj1" fmla="val -46443"/>
                            <a:gd name="adj2" fmla="val 154190"/>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A3D21B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FF"/>
                                <w:sz w:val="28"/>
                                <w:szCs w:val="36"/>
                                <w:lang w:eastAsia="zh-CN"/>
                              </w:rPr>
                            </w:pPr>
                            <w:r>
                              <w:rPr>
                                <w:rFonts w:hint="eastAsia" w:ascii="宋体" w:hAnsi="宋体" w:eastAsia="宋体" w:cs="宋体"/>
                                <w:color w:val="0000FF"/>
                                <w:sz w:val="28"/>
                                <w:szCs w:val="36"/>
                                <w:lang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19.15pt;margin-top:160.6pt;height:34.6pt;width:76pt;z-index:251660288;v-text-anchor:middle;mso-width-relative:page;mso-height-relative:page;" fillcolor="#FFFFFF [3212]" filled="t" stroked="t" coordsize="21600,21600" o:gfxdata="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" adj="768,44105,14400">
                <v:fill on="t" focussize="0,0"/>
                <v:stroke weight="1pt" color="#FF0000 [3204]" miterlimit="8" joinstyle="miter"/>
                <v:imagedata o:title=""/>
                <o:lock v:ext="edit" aspectratio="f"/>
                <v:textbox>
                  <w:txbxContent>
                    <w:p w14:paraId="6A3D21B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FF"/>
                          <w:sz w:val="28"/>
                          <w:szCs w:val="36"/>
                          <w:lang w:eastAsia="zh-CN"/>
                        </w:rPr>
                      </w:pPr>
                      <w:r>
                        <w:rPr>
                          <w:rFonts w:hint="eastAsia" w:ascii="宋体" w:hAnsi="宋体" w:eastAsia="宋体" w:cs="宋体"/>
                          <w:color w:val="0000FF"/>
                          <w:sz w:val="28"/>
                          <w:szCs w:val="36"/>
                          <w:lang w:eastAsia="zh-CN"/>
                        </w:rPr>
                        <w:t>本项目</w:t>
                      </w:r>
                    </w:p>
                  </w:txbxContent>
                </v:textbox>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2731135</wp:posOffset>
                </wp:positionH>
                <wp:positionV relativeFrom="paragraph">
                  <wp:posOffset>2831465</wp:posOffset>
                </wp:positionV>
                <wp:extent cx="189230" cy="173355"/>
                <wp:effectExtent l="20320" t="19685" r="38100" b="16510"/>
                <wp:wrapNone/>
                <wp:docPr id="2" name="五角星 2"/>
                <wp:cNvGraphicFramePr/>
                <a:graphic xmlns:a="http://schemas.openxmlformats.org/drawingml/2006/main">
                  <a:graphicData uri="http://schemas.microsoft.com/office/word/2010/wordprocessingShape">
                    <wps:wsp>
                      <wps:cNvSpPr/>
                      <wps:spPr>
                        <a:xfrm>
                          <a:off x="0" y="0"/>
                          <a:ext cx="189230" cy="173355"/>
                        </a:xfrm>
                        <a:prstGeom prst="star5">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15.05pt;margin-top:222.95pt;height:13.65pt;width:14.9pt;z-index:251661312;v-text-anchor:middle;mso-width-relative:page;mso-height-relative:page;" fillcolor="#FF0000" filled="t" stroked="t" coordsize="189230,173355" o:gfxdata="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NF2Wo1QAAAAsBAAAPAAAAAAAAAAEAIAAAACIAAABkcnMvZG93&#10;bnJldi54bWxQSwECFAAUAAAACACHTuJAtPxxdXUCAAD3BAAADgAAAAAAAAABACAAAAAkAQAAZHJz&#10;L2Uyb0RvYy54bWxQSwUGAAAAAAYABgBZAQAACwYAAAAA&#10;" path="m0,66215l72279,66216,94615,0,116950,66216,189229,66215,130754,107138,153090,173354,94615,132430,36139,173354,58475,107138xe">
                <v:path o:connectlocs="94615,0;0,66215;36139,173354;153090,173354;189229,66215" o:connectangles="247,164,82,82,0"/>
                <v:fill on="t" focussize="0,0"/>
                <v:stroke weight="1pt" color="#000000 [3213]" miterlimit="8" joinstyle="miter"/>
                <v:imagedata o:title=""/>
                <o:lock v:ext="edit" aspectratio="f"/>
              </v:shape>
            </w:pict>
          </mc:Fallback>
        </mc:AlternateContent>
      </w:r>
      <w:r>
        <w:rPr>
          <w:rFonts w:hint="default"/>
          <w:sz w:val="32"/>
          <w:szCs w:val="32"/>
          <w:lang w:val="en-US" w:eastAsia="zh-CN"/>
        </w:rPr>
        <w:drawing>
          <wp:anchor distT="0" distB="0" distL="114300" distR="114300" simplePos="0" relativeHeight="251662336" behindDoc="0" locked="0" layoutInCell="1" allowOverlap="1">
            <wp:simplePos x="0" y="0"/>
            <wp:positionH relativeFrom="column">
              <wp:posOffset>69215</wp:posOffset>
            </wp:positionH>
            <wp:positionV relativeFrom="paragraph">
              <wp:posOffset>46355</wp:posOffset>
            </wp:positionV>
            <wp:extent cx="385445" cy="521335"/>
            <wp:effectExtent l="0" t="0" r="14605" b="12065"/>
            <wp:wrapNone/>
            <wp:docPr id="43" name="图片 9" descr="beb3229739230dfc33cf98945e5e1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9" descr="beb3229739230dfc33cf98945e5e1f0"/>
                    <pic:cNvPicPr>
                      <a:picLocks noChangeAspect="1"/>
                    </pic:cNvPicPr>
                  </pic:nvPicPr>
                  <pic:blipFill>
                    <a:blip r:embed="rId11"/>
                    <a:stretch>
                      <a:fillRect/>
                    </a:stretch>
                  </pic:blipFill>
                  <pic:spPr>
                    <a:xfrm>
                      <a:off x="0" y="0"/>
                      <a:ext cx="385445" cy="521335"/>
                    </a:xfrm>
                    <a:prstGeom prst="rect">
                      <a:avLst/>
                    </a:prstGeom>
                    <a:noFill/>
                    <a:ln w="9525">
                      <a:noFill/>
                    </a:ln>
                  </pic:spPr>
                </pic:pic>
              </a:graphicData>
            </a:graphic>
          </wp:anchor>
        </w:drawing>
      </w:r>
      <w:r>
        <w:rPr>
          <w:sz w:val="3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35560</wp:posOffset>
                </wp:positionV>
                <wp:extent cx="5612130" cy="8031480"/>
                <wp:effectExtent l="6350" t="6350" r="20320" b="20320"/>
                <wp:wrapNone/>
                <wp:docPr id="40" name="矩形 40"/>
                <wp:cNvGraphicFramePr/>
                <a:graphic xmlns:a="http://schemas.openxmlformats.org/drawingml/2006/main">
                  <a:graphicData uri="http://schemas.microsoft.com/office/word/2010/wordprocessingShape">
                    <wps:wsp>
                      <wps:cNvSpPr/>
                      <wps:spPr>
                        <a:xfrm>
                          <a:off x="944880" y="1410335"/>
                          <a:ext cx="5612130" cy="8031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9pt;margin-top:2.8pt;height:632.4pt;width:441.9pt;z-index:251659264;v-text-anchor:middle;mso-width-relative:page;mso-height-relative:page;" filled="f" stroked="t" coordsize="21600,21600" o:gfxdata="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OjyBb9cAAAAIAQAADwAAAAAAAAABACAAAAAiAAAAZHJzL2Rv&#10;d25yZXYueG1sUEsBAhQAFAAAAAgAh07iQHZQ73d0AgAA2QQAAA4AAAAAAAAAAQAgAAAAJgEAAGRy&#10;cy9lMm9Eb2MueG1sUEsFBgAAAAAGAAYAWQEAAAwGAAAAAA==&#10;">
                <v:fill on="f" focussize="0,0"/>
                <v:stroke weight="1pt" color="#000000 [3213]" miterlimit="8" joinstyle="miter"/>
                <v:imagedata o:title=""/>
                <o:lock v:ext="edit" aspectratio="f"/>
              </v:rect>
            </w:pict>
          </mc:Fallback>
        </mc:AlternateContent>
      </w:r>
      <w:r>
        <w:rPr>
          <w:rFonts w:hint="eastAsia" w:eastAsia="宋体"/>
          <w:sz w:val="32"/>
          <w:szCs w:val="32"/>
          <w:lang w:eastAsia="zh-CN"/>
        </w:rPr>
        <w:drawing>
          <wp:inline distT="0" distB="0" distL="114300" distR="114300">
            <wp:extent cx="5615940" cy="8032750"/>
            <wp:effectExtent l="0" t="0" r="3810" b="6350"/>
            <wp:docPr id="42" name="图片 1" descr="554796660264618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descr="554796660264618947"/>
                    <pic:cNvPicPr>
                      <a:picLocks noChangeAspect="1"/>
                    </pic:cNvPicPr>
                  </pic:nvPicPr>
                  <pic:blipFill>
                    <a:blip r:embed="rId12"/>
                    <a:stretch>
                      <a:fillRect/>
                    </a:stretch>
                  </pic:blipFill>
                  <pic:spPr>
                    <a:xfrm>
                      <a:off x="0" y="0"/>
                      <a:ext cx="5615940" cy="8032750"/>
                    </a:xfrm>
                    <a:prstGeom prst="rect">
                      <a:avLst/>
                    </a:prstGeom>
                    <a:noFill/>
                    <a:ln w="9525">
                      <a:noFill/>
                    </a:ln>
                  </pic:spPr>
                </pic:pic>
              </a:graphicData>
            </a:graphic>
          </wp:inline>
        </w:drawing>
      </w:r>
    </w:p>
    <w:p w14:paraId="10F0525D">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744DE853">
      <w:pPr>
        <w:pStyle w:val="2"/>
        <w:rPr>
          <w:rFonts w:hint="eastAsia" w:eastAsia="宋体"/>
          <w:lang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32"/>
        </w:rPr>
        <mc:AlternateContent>
          <mc:Choice Requires="wps">
            <w:drawing>
              <wp:anchor distT="0" distB="0" distL="114300" distR="114300" simplePos="0" relativeHeight="251668480" behindDoc="0" locked="0" layoutInCell="1" allowOverlap="1">
                <wp:simplePos x="0" y="0"/>
                <wp:positionH relativeFrom="column">
                  <wp:posOffset>551180</wp:posOffset>
                </wp:positionH>
                <wp:positionV relativeFrom="paragraph">
                  <wp:posOffset>5080</wp:posOffset>
                </wp:positionV>
                <wp:extent cx="7807325" cy="4937760"/>
                <wp:effectExtent l="6350" t="6350" r="15875" b="8890"/>
                <wp:wrapNone/>
                <wp:docPr id="31" name="矩形 31"/>
                <wp:cNvGraphicFramePr/>
                <a:graphic xmlns:a="http://schemas.openxmlformats.org/drawingml/2006/main">
                  <a:graphicData uri="http://schemas.microsoft.com/office/word/2010/wordprocessingShape">
                    <wps:wsp>
                      <wps:cNvSpPr/>
                      <wps:spPr>
                        <a:xfrm>
                          <a:off x="1450975" y="1301115"/>
                          <a:ext cx="7807325" cy="493776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3.4pt;margin-top:0.4pt;height:388.8pt;width:614.75pt;z-index:251668480;v-text-anchor:middle;mso-width-relative:page;mso-height-relative:page;" filled="f" stroked="t" coordsize="21600,21600" o:gfxdata="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O58IXNgAAAAIAQAADwAAAAAAAAABACAAAAAiAAAAZHJz&#10;L2Rvd25yZXYueG1sUEsBAhQAFAAAAAgAh07iQGC+Zq12AgAA2gQAAA4AAAAAAAAAAQAgAAAAJwEA&#10;AGRycy9lMm9Eb2MueG1sUEsFBgAAAAAGAAYAWQEAAA8GAAAAAA==&#10;">
                <v:fill on="f" focussize="0,0"/>
                <v:stroke weight="1pt" color="#000000 [3213]" miterlimit="8" joinstyle="miter"/>
                <v:imagedata o:title=""/>
                <o:lock v:ext="edit" aspectratio="f"/>
              </v:rect>
            </w:pict>
          </mc:Fallback>
        </mc:AlternateContent>
      </w:r>
      <w:r>
        <w:rPr>
          <w:rFonts w:hint="default"/>
          <w:sz w:val="32"/>
          <w:szCs w:val="32"/>
          <w:lang w:val="en-US" w:eastAsia="zh-CN"/>
        </w:rPr>
        <w:drawing>
          <wp:anchor distT="0" distB="0" distL="114300" distR="114300" simplePos="0" relativeHeight="251667456" behindDoc="0" locked="0" layoutInCell="1" allowOverlap="1">
            <wp:simplePos x="0" y="0"/>
            <wp:positionH relativeFrom="column">
              <wp:posOffset>549910</wp:posOffset>
            </wp:positionH>
            <wp:positionV relativeFrom="paragraph">
              <wp:posOffset>13970</wp:posOffset>
            </wp:positionV>
            <wp:extent cx="385445" cy="521335"/>
            <wp:effectExtent l="0" t="0" r="14605" b="12065"/>
            <wp:wrapNone/>
            <wp:docPr id="30" name="图片 9" descr="beb3229739230dfc33cf98945e5e1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 descr="beb3229739230dfc33cf98945e5e1f0"/>
                    <pic:cNvPicPr>
                      <a:picLocks noChangeAspect="1"/>
                    </pic:cNvPicPr>
                  </pic:nvPicPr>
                  <pic:blipFill>
                    <a:blip r:embed="rId11"/>
                    <a:stretch>
                      <a:fillRect/>
                    </a:stretch>
                  </pic:blipFill>
                  <pic:spPr>
                    <a:xfrm>
                      <a:off x="0" y="0"/>
                      <a:ext cx="385445" cy="521335"/>
                    </a:xfrm>
                    <a:prstGeom prst="rect">
                      <a:avLst/>
                    </a:prstGeom>
                    <a:noFill/>
                    <a:ln w="9525">
                      <a:noFill/>
                    </a:ln>
                  </pic:spPr>
                </pic:pic>
              </a:graphicData>
            </a:graphic>
          </wp:anchor>
        </w:drawing>
      </w:r>
      <w:r>
        <w:rPr>
          <w:sz w:val="22"/>
        </w:rPr>
        <mc:AlternateContent>
          <mc:Choice Requires="wps">
            <w:drawing>
              <wp:anchor distT="0" distB="0" distL="114300" distR="114300" simplePos="0" relativeHeight="251665408" behindDoc="0" locked="0" layoutInCell="1" allowOverlap="1">
                <wp:simplePos x="0" y="0"/>
                <wp:positionH relativeFrom="column">
                  <wp:posOffset>4605020</wp:posOffset>
                </wp:positionH>
                <wp:positionV relativeFrom="paragraph">
                  <wp:posOffset>1591945</wp:posOffset>
                </wp:positionV>
                <wp:extent cx="73660" cy="1407795"/>
                <wp:effectExtent l="48895" t="0" r="48895" b="1905"/>
                <wp:wrapNone/>
                <wp:docPr id="28" name="直接箭头连接符 28"/>
                <wp:cNvGraphicFramePr/>
                <a:graphic xmlns:a="http://schemas.openxmlformats.org/drawingml/2006/main">
                  <a:graphicData uri="http://schemas.microsoft.com/office/word/2010/wordprocessingShape">
                    <wps:wsp>
                      <wps:cNvCnPr/>
                      <wps:spPr>
                        <a:xfrm>
                          <a:off x="5374640" y="2936240"/>
                          <a:ext cx="73660" cy="1407795"/>
                        </a:xfrm>
                        <a:prstGeom prst="straightConnector1">
                          <a:avLst/>
                        </a:prstGeom>
                        <a:ln w="19050">
                          <a:solidFill>
                            <a:srgbClr val="FFFF00"/>
                          </a:solidFill>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62.6pt;margin-top:125.35pt;height:110.85pt;width:5.8pt;z-index:251665408;mso-width-relative:page;mso-height-relative:page;" filled="f" stroked="t" coordsize="21600,21600" o:gfxdata="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mKk8T&#10;3AAAAAsBAAAPAAAAAAAAAAEAIAAAACIAAABkcnMvZG93bnJldi54bWxQSwECFAAUAAAACACHTuJA&#10;MvtZxB0CAAAKBAAADgAAAAAAAAABACAAAAArAQAAZHJzL2Uyb0RvYy54bWxQSwUGAAAAAAYABgBZ&#10;AQAAugUAAAAA&#10;">
                <v:fill on="f" focussize="0,0"/>
                <v:stroke weight="1.5pt" color="#FFFF00 [3204]" miterlimit="8" joinstyle="miter" startarrow="open" endarrow="open"/>
                <v:imagedata o:title=""/>
                <o:lock v:ext="edit" aspectratio="f"/>
              </v:shape>
            </w:pict>
          </mc:Fallback>
        </mc:AlternateContent>
      </w:r>
      <w:r>
        <w:rPr>
          <w:sz w:val="22"/>
        </w:rPr>
        <mc:AlternateContent>
          <mc:Choice Requires="wps">
            <w:drawing>
              <wp:anchor distT="0" distB="0" distL="114300" distR="114300" simplePos="0" relativeHeight="251666432" behindDoc="0" locked="0" layoutInCell="1" allowOverlap="1">
                <wp:simplePos x="0" y="0"/>
                <wp:positionH relativeFrom="column">
                  <wp:posOffset>4667885</wp:posOffset>
                </wp:positionH>
                <wp:positionV relativeFrom="paragraph">
                  <wp:posOffset>2012950</wp:posOffset>
                </wp:positionV>
                <wp:extent cx="801370" cy="32893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801370" cy="3289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9F3846">
                            <w:pPr>
                              <w:rPr>
                                <w:rFonts w:hint="default" w:eastAsia="微软雅黑"/>
                                <w:sz w:val="28"/>
                                <w:szCs w:val="28"/>
                                <w:highlight w:val="yellow"/>
                                <w:lang w:val="en-US" w:eastAsia="zh-CN"/>
                              </w:rPr>
                            </w:pPr>
                            <w:r>
                              <w:rPr>
                                <w:rFonts w:hint="eastAsia"/>
                                <w:sz w:val="28"/>
                                <w:szCs w:val="28"/>
                                <w:highlight w:val="yellow"/>
                                <w:lang w:val="en-US" w:eastAsia="zh-CN"/>
                              </w:rPr>
                              <w:t>150m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7.55pt;margin-top:158.5pt;height:25.9pt;width:63.1pt;z-index:251666432;mso-width-relative:page;mso-height-relative:page;" filled="f" stroked="f" coordsize="21600,21600" o:gfxdata="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vzC0r3AAAAAsBAAAPAAAAAAAAAAEAIAAAACIA&#10;AABkcnMvZG93bnJldi54bWxQSwECFAAUAAAACACHTuJA+vroqT4CAABnBAAADgAAAAAAAAABACAA&#10;AAArAQAAZHJzL2Uyb0RvYy54bWxQSwUGAAAAAAYABgBZAQAA2wUAAAAA&#10;">
                <v:fill on="f" focussize="0,0"/>
                <v:stroke on="f" weight="0.5pt"/>
                <v:imagedata o:title=""/>
                <o:lock v:ext="edit" aspectratio="f"/>
                <v:textbox>
                  <w:txbxContent>
                    <w:p w14:paraId="389F3846">
                      <w:pPr>
                        <w:rPr>
                          <w:rFonts w:hint="default" w:eastAsia="微软雅黑"/>
                          <w:sz w:val="28"/>
                          <w:szCs w:val="28"/>
                          <w:highlight w:val="yellow"/>
                          <w:lang w:val="en-US" w:eastAsia="zh-CN"/>
                        </w:rPr>
                      </w:pPr>
                      <w:r>
                        <w:rPr>
                          <w:rFonts w:hint="eastAsia"/>
                          <w:sz w:val="28"/>
                          <w:szCs w:val="28"/>
                          <w:highlight w:val="yellow"/>
                          <w:lang w:val="en-US" w:eastAsia="zh-CN"/>
                        </w:rPr>
                        <w:t>150m</w:t>
                      </w:r>
                    </w:p>
                  </w:txbxContent>
                </v:textbox>
              </v:shape>
            </w:pict>
          </mc:Fallback>
        </mc:AlternateContent>
      </w:r>
      <w:r>
        <w:rPr>
          <w:sz w:val="22"/>
        </w:rPr>
        <mc:AlternateContent>
          <mc:Choice Requires="wps">
            <w:drawing>
              <wp:anchor distT="0" distB="0" distL="114300" distR="114300" simplePos="0" relativeHeight="251664384" behindDoc="0" locked="0" layoutInCell="1" allowOverlap="1">
                <wp:simplePos x="0" y="0"/>
                <wp:positionH relativeFrom="column">
                  <wp:posOffset>4662170</wp:posOffset>
                </wp:positionH>
                <wp:positionV relativeFrom="paragraph">
                  <wp:posOffset>4269740</wp:posOffset>
                </wp:positionV>
                <wp:extent cx="801370" cy="328930"/>
                <wp:effectExtent l="0" t="0" r="0" b="0"/>
                <wp:wrapNone/>
                <wp:docPr id="27" name="文本框 27"/>
                <wp:cNvGraphicFramePr/>
                <a:graphic xmlns:a="http://schemas.openxmlformats.org/drawingml/2006/main">
                  <a:graphicData uri="http://schemas.microsoft.com/office/word/2010/wordprocessingShape">
                    <wps:wsp>
                      <wps:cNvSpPr txBox="1"/>
                      <wps:spPr>
                        <a:xfrm>
                          <a:off x="5561965" y="5565775"/>
                          <a:ext cx="801370" cy="3289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059341">
                            <w:pPr>
                              <w:rPr>
                                <w:rFonts w:hint="default" w:eastAsia="微软雅黑"/>
                                <w:highlight w:val="yellow"/>
                                <w:lang w:val="en-US" w:eastAsia="zh-CN"/>
                              </w:rPr>
                            </w:pPr>
                            <w:r>
                              <w:rPr>
                                <w:rFonts w:hint="eastAsia"/>
                                <w:highlight w:val="yellow"/>
                                <w:lang w:val="en-US" w:eastAsia="zh-CN"/>
                              </w:rPr>
                              <w:t>关路西村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7.1pt;margin-top:336.2pt;height:25.9pt;width:63.1pt;z-index:251664384;mso-width-relative:page;mso-height-relative:page;" filled="f" stroked="f" coordsize="21600,21600" o:gfxdata="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VIkv7aAAAACwEAAA8AAAAAAAAA&#10;AQAgAAAAIgAAAGRycy9kb3ducmV2LnhtbFBLAQIUABQAAAAIAIdO4kCFWl85SAIAAHMEAAAOAAAA&#10;AAAAAAEAIAAAACkBAABkcnMvZTJvRG9jLnhtbFBLBQYAAAAABgAGAFkBAADjBQAAAAA=&#10;">
                <v:fill on="f" focussize="0,0"/>
                <v:stroke on="f" weight="0.5pt"/>
                <v:imagedata o:title=""/>
                <o:lock v:ext="edit" aspectratio="f"/>
                <v:textbox>
                  <w:txbxContent>
                    <w:p w14:paraId="3F059341">
                      <w:pPr>
                        <w:rPr>
                          <w:rFonts w:hint="default" w:eastAsia="微软雅黑"/>
                          <w:highlight w:val="yellow"/>
                          <w:lang w:val="en-US" w:eastAsia="zh-CN"/>
                        </w:rPr>
                      </w:pPr>
                      <w:r>
                        <w:rPr>
                          <w:rFonts w:hint="eastAsia"/>
                          <w:highlight w:val="yellow"/>
                          <w:lang w:val="en-US" w:eastAsia="zh-CN"/>
                        </w:rPr>
                        <w:t>关路西村</w:t>
                      </w:r>
                    </w:p>
                  </w:txbxContent>
                </v:textbox>
              </v:shape>
            </w:pict>
          </mc:Fallback>
        </mc:AlternateContent>
      </w:r>
      <w:r>
        <w:rPr>
          <w:sz w:val="22"/>
        </w:rPr>
        <mc:AlternateContent>
          <mc:Choice Requires="wps">
            <w:drawing>
              <wp:anchor distT="0" distB="0" distL="114300" distR="114300" simplePos="0" relativeHeight="251663360" behindDoc="0" locked="0" layoutInCell="1" allowOverlap="1">
                <wp:simplePos x="0" y="0"/>
                <wp:positionH relativeFrom="column">
                  <wp:posOffset>3213100</wp:posOffset>
                </wp:positionH>
                <wp:positionV relativeFrom="paragraph">
                  <wp:posOffset>2983230</wp:posOffset>
                </wp:positionV>
                <wp:extent cx="3484245" cy="1962150"/>
                <wp:effectExtent l="13335" t="6985" r="7620" b="12065"/>
                <wp:wrapNone/>
                <wp:docPr id="24" name="任意多边形 24"/>
                <wp:cNvGraphicFramePr/>
                <a:graphic xmlns:a="http://schemas.openxmlformats.org/drawingml/2006/main">
                  <a:graphicData uri="http://schemas.microsoft.com/office/word/2010/wordprocessingShape">
                    <wps:wsp>
                      <wps:cNvSpPr/>
                      <wps:spPr>
                        <a:xfrm>
                          <a:off x="4112895" y="4279265"/>
                          <a:ext cx="3484245" cy="1962150"/>
                        </a:xfrm>
                        <a:custGeom>
                          <a:avLst/>
                          <a:gdLst>
                            <a:gd name="connisteX0" fmla="*/ 0 w 3484245"/>
                            <a:gd name="connsiteY0" fmla="*/ 1928495 h 1962150"/>
                            <a:gd name="connisteX1" fmla="*/ 195580 w 3484245"/>
                            <a:gd name="connsiteY1" fmla="*/ 1693545 h 1962150"/>
                            <a:gd name="connisteX2" fmla="*/ 285115 w 3484245"/>
                            <a:gd name="connsiteY2" fmla="*/ 1742440 h 1962150"/>
                            <a:gd name="connisteX3" fmla="*/ 276860 w 3484245"/>
                            <a:gd name="connsiteY3" fmla="*/ 1416685 h 1962150"/>
                            <a:gd name="connisteX4" fmla="*/ 382905 w 3484245"/>
                            <a:gd name="connsiteY4" fmla="*/ 1400175 h 1962150"/>
                            <a:gd name="connisteX5" fmla="*/ 472440 w 3484245"/>
                            <a:gd name="connsiteY5" fmla="*/ 1464945 h 1962150"/>
                            <a:gd name="connisteX6" fmla="*/ 537210 w 3484245"/>
                            <a:gd name="connsiteY6" fmla="*/ 1391920 h 1962150"/>
                            <a:gd name="connisteX7" fmla="*/ 561975 w 3484245"/>
                            <a:gd name="connsiteY7" fmla="*/ 952500 h 1962150"/>
                            <a:gd name="connisteX8" fmla="*/ 716280 w 3484245"/>
                            <a:gd name="connsiteY8" fmla="*/ 969010 h 1962150"/>
                            <a:gd name="connisteX9" fmla="*/ 667385 w 3484245"/>
                            <a:gd name="connsiteY9" fmla="*/ 1253490 h 1962150"/>
                            <a:gd name="connisteX10" fmla="*/ 952500 w 3484245"/>
                            <a:gd name="connsiteY10" fmla="*/ 1220470 h 1962150"/>
                            <a:gd name="connisteX11" fmla="*/ 1009650 w 3484245"/>
                            <a:gd name="connsiteY11" fmla="*/ 675640 h 1962150"/>
                            <a:gd name="connisteX12" fmla="*/ 984885 w 3484245"/>
                            <a:gd name="connsiteY12" fmla="*/ 528320 h 1962150"/>
                            <a:gd name="connisteX13" fmla="*/ 1196975 w 3484245"/>
                            <a:gd name="connsiteY13" fmla="*/ 170815 h 1962150"/>
                            <a:gd name="connisteX14" fmla="*/ 1416685 w 3484245"/>
                            <a:gd name="connsiteY14" fmla="*/ 0 h 1962150"/>
                            <a:gd name="connisteX15" fmla="*/ 1579245 w 3484245"/>
                            <a:gd name="connsiteY15" fmla="*/ 64770 h 1962150"/>
                            <a:gd name="connisteX16" fmla="*/ 1570990 w 3484245"/>
                            <a:gd name="connsiteY16" fmla="*/ 260350 h 1962150"/>
                            <a:gd name="connisteX17" fmla="*/ 1880235 w 3484245"/>
                            <a:gd name="connsiteY17" fmla="*/ 267970 h 1962150"/>
                            <a:gd name="connisteX18" fmla="*/ 2002790 w 3484245"/>
                            <a:gd name="connsiteY18" fmla="*/ 244475 h 1962150"/>
                            <a:gd name="connisteX19" fmla="*/ 2173605 w 3484245"/>
                            <a:gd name="connsiteY19" fmla="*/ 276860 h 1962150"/>
                            <a:gd name="connisteX20" fmla="*/ 2287905 w 3484245"/>
                            <a:gd name="connsiteY20" fmla="*/ 358140 h 1962150"/>
                            <a:gd name="connisteX21" fmla="*/ 2678430 w 3484245"/>
                            <a:gd name="connsiteY21" fmla="*/ 349885 h 1962150"/>
                            <a:gd name="connisteX22" fmla="*/ 2727325 w 3484245"/>
                            <a:gd name="connsiteY22" fmla="*/ 504825 h 1962150"/>
                            <a:gd name="connisteX23" fmla="*/ 2727325 w 3484245"/>
                            <a:gd name="connsiteY23" fmla="*/ 618490 h 1962150"/>
                            <a:gd name="connisteX24" fmla="*/ 2865755 w 3484245"/>
                            <a:gd name="connsiteY24" fmla="*/ 651510 h 1962150"/>
                            <a:gd name="connisteX25" fmla="*/ 2857500 w 3484245"/>
                            <a:gd name="connsiteY25" fmla="*/ 708025 h 1962150"/>
                            <a:gd name="connisteX26" fmla="*/ 3183255 w 3484245"/>
                            <a:gd name="connsiteY26" fmla="*/ 748665 h 1962150"/>
                            <a:gd name="connisteX27" fmla="*/ 3475990 w 3484245"/>
                            <a:gd name="connsiteY27" fmla="*/ 805815 h 1962150"/>
                            <a:gd name="connisteX28" fmla="*/ 3411220 w 3484245"/>
                            <a:gd name="connsiteY28" fmla="*/ 1033145 h 1962150"/>
                            <a:gd name="connisteX29" fmla="*/ 2816860 w 3484245"/>
                            <a:gd name="connsiteY29" fmla="*/ 1017270 h 1962150"/>
                            <a:gd name="connisteX30" fmla="*/ 2776220 w 3484245"/>
                            <a:gd name="connsiteY30" fmla="*/ 1327150 h 1962150"/>
                            <a:gd name="connisteX31" fmla="*/ 3085465 w 3484245"/>
                            <a:gd name="connsiteY31" fmla="*/ 1424940 h 1962150"/>
                            <a:gd name="connisteX32" fmla="*/ 3484245 w 3484245"/>
                            <a:gd name="connsiteY32" fmla="*/ 1546860 h 1962150"/>
                            <a:gd name="connisteX33" fmla="*/ 3402965 w 3484245"/>
                            <a:gd name="connsiteY33" fmla="*/ 1962150 h 1962150"/>
                            <a:gd name="connisteX34" fmla="*/ 0 w 3484245"/>
                            <a:gd name="connsiteY34" fmla="*/ 1928495 h 19621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 ang="0">
                              <a:pos x="connisteX20" y="connsiteY20"/>
                            </a:cxn>
                            <a:cxn ang="0">
                              <a:pos x="connisteX21" y="connsiteY21"/>
                            </a:cxn>
                            <a:cxn ang="0">
                              <a:pos x="connisteX22" y="connsiteY22"/>
                            </a:cxn>
                            <a:cxn ang="0">
                              <a:pos x="connisteX23" y="connsiteY23"/>
                            </a:cxn>
                            <a:cxn ang="0">
                              <a:pos x="connisteX24" y="connsiteY24"/>
                            </a:cxn>
                            <a:cxn ang="0">
                              <a:pos x="connisteX25" y="connsiteY25"/>
                            </a:cxn>
                            <a:cxn ang="0">
                              <a:pos x="connisteX26" y="connsiteY26"/>
                            </a:cxn>
                            <a:cxn ang="0">
                              <a:pos x="connisteX27" y="connsiteY27"/>
                            </a:cxn>
                            <a:cxn ang="0">
                              <a:pos x="connisteX28" y="connsiteY28"/>
                            </a:cxn>
                            <a:cxn ang="0">
                              <a:pos x="connisteX29" y="connsiteY29"/>
                            </a:cxn>
                            <a:cxn ang="0">
                              <a:pos x="connisteX30" y="connsiteY30"/>
                            </a:cxn>
                            <a:cxn ang="0">
                              <a:pos x="connisteX31" y="connsiteY31"/>
                            </a:cxn>
                            <a:cxn ang="0">
                              <a:pos x="connisteX32" y="connsiteY32"/>
                            </a:cxn>
                            <a:cxn ang="0">
                              <a:pos x="connisteX33" y="connsiteY33"/>
                            </a:cxn>
                            <a:cxn ang="0">
                              <a:pos x="connisteX34" y="connsiteY34"/>
                            </a:cxn>
                          </a:cxnLst>
                          <a:rect l="l" t="t" r="r" b="b"/>
                          <a:pathLst>
                            <a:path w="3484245" h="1962150">
                              <a:moveTo>
                                <a:pt x="0" y="1928495"/>
                              </a:moveTo>
                              <a:lnTo>
                                <a:pt x="195580" y="1693545"/>
                              </a:lnTo>
                              <a:lnTo>
                                <a:pt x="285115" y="1742440"/>
                              </a:lnTo>
                              <a:lnTo>
                                <a:pt x="276860" y="1416685"/>
                              </a:lnTo>
                              <a:lnTo>
                                <a:pt x="382905" y="1400175"/>
                              </a:lnTo>
                              <a:lnTo>
                                <a:pt x="472440" y="1464945"/>
                              </a:lnTo>
                              <a:lnTo>
                                <a:pt x="537210" y="1391920"/>
                              </a:lnTo>
                              <a:lnTo>
                                <a:pt x="561975" y="952500"/>
                              </a:lnTo>
                              <a:lnTo>
                                <a:pt x="716280" y="969010"/>
                              </a:lnTo>
                              <a:lnTo>
                                <a:pt x="667385" y="1253490"/>
                              </a:lnTo>
                              <a:lnTo>
                                <a:pt x="952500" y="1220470"/>
                              </a:lnTo>
                              <a:lnTo>
                                <a:pt x="1009650" y="675640"/>
                              </a:lnTo>
                              <a:lnTo>
                                <a:pt x="984885" y="528320"/>
                              </a:lnTo>
                              <a:lnTo>
                                <a:pt x="1196975" y="170815"/>
                              </a:lnTo>
                              <a:lnTo>
                                <a:pt x="1416685" y="0"/>
                              </a:lnTo>
                              <a:lnTo>
                                <a:pt x="1579245" y="64770"/>
                              </a:lnTo>
                              <a:lnTo>
                                <a:pt x="1570990" y="260350"/>
                              </a:lnTo>
                              <a:lnTo>
                                <a:pt x="1880235" y="267970"/>
                              </a:lnTo>
                              <a:lnTo>
                                <a:pt x="2002790" y="244475"/>
                              </a:lnTo>
                              <a:lnTo>
                                <a:pt x="2173605" y="276860"/>
                              </a:lnTo>
                              <a:lnTo>
                                <a:pt x="2287905" y="358140"/>
                              </a:lnTo>
                              <a:lnTo>
                                <a:pt x="2678430" y="349885"/>
                              </a:lnTo>
                              <a:lnTo>
                                <a:pt x="2727325" y="504825"/>
                              </a:lnTo>
                              <a:lnTo>
                                <a:pt x="2727325" y="618490"/>
                              </a:lnTo>
                              <a:lnTo>
                                <a:pt x="2865755" y="651510"/>
                              </a:lnTo>
                              <a:lnTo>
                                <a:pt x="2857500" y="708025"/>
                              </a:lnTo>
                              <a:lnTo>
                                <a:pt x="3183255" y="748665"/>
                              </a:lnTo>
                              <a:lnTo>
                                <a:pt x="3475990" y="805815"/>
                              </a:lnTo>
                              <a:lnTo>
                                <a:pt x="3411220" y="1033145"/>
                              </a:lnTo>
                              <a:lnTo>
                                <a:pt x="2816860" y="1017270"/>
                              </a:lnTo>
                              <a:lnTo>
                                <a:pt x="2776220" y="1327150"/>
                              </a:lnTo>
                              <a:lnTo>
                                <a:pt x="3085465" y="1424940"/>
                              </a:lnTo>
                              <a:lnTo>
                                <a:pt x="3484245" y="1546860"/>
                              </a:lnTo>
                              <a:lnTo>
                                <a:pt x="3402965" y="1962150"/>
                              </a:lnTo>
                              <a:lnTo>
                                <a:pt x="0" y="1928495"/>
                              </a:lnTo>
                              <a:close/>
                            </a:path>
                          </a:pathLst>
                        </a:custGeom>
                        <a:noFill/>
                        <a:ln>
                          <a:solidFill>
                            <a:schemeClr val="accent2"/>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53pt;margin-top:234.9pt;height:154.5pt;width:274.35pt;z-index:251663360;mso-width-relative:page;mso-height-relative:page;" filled="f" stroked="t" coordsize="3484245,1962150" o:gfxdata="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" path="m0,1928495l195580,1693545,285115,1742440,276860,1416685,382905,1400175,472440,1464945,537210,1391920,561975,952500,716280,969010,667385,1253490,952500,1220470,1009650,675640,984885,528320,1196975,170815,1416685,0,1579245,64770,1570990,260350,1880235,267970,2002790,244475,2173605,276860,2287905,358140,2678430,349885,2727325,504825,2727325,618490,2865755,651510,2857500,708025,3183255,748665,3475990,805815,3411220,1033145,2816860,1017270,2776220,1327150,3085465,1424940,3484245,1546860,3402965,1962150,0,1928495xe">
                <v:path o:connectlocs="0,1928495;195580,1693545;285115,1742440;276860,1416685;382905,1400175;472440,1464945;537210,1391920;561975,952500;716280,969010;667385,1253490;952500,1220470;1009650,675640;984885,528320;1196975,170815;1416685,0;1579245,64770;1570990,260350;1880235,267970;2002790,244475;2173605,276860;2287905,358140;2678430,349885;2727325,504825;2727325,618490;2865755,651510;2857500,708025;3183255,748665;3475990,805815;3411220,1033145;2816860,1017270;2776220,1327150;3085465,1424940;3484245,1546860;3402965,1962150;0,1928495" o:connectangles="0,0,0,0,0,0,0,0,0,0,0,0,0,0,0,0,0,0,0,0,0,0,0,0,0,0,0,0,0,0,0,0,0,0,0"/>
                <v:fill on="f" focussize="0,0"/>
                <v:stroke weight="1pt" color="#ED7D31 [3205]" miterlimit="8" joinstyle="miter"/>
                <v:imagedata o:title=""/>
                <o:lock v:ext="edit" aspectratio="f"/>
              </v:shape>
            </w:pict>
          </mc:Fallback>
        </mc:AlternateContent>
      </w:r>
      <w:r>
        <w:drawing>
          <wp:inline distT="0" distB="0" distL="114300" distR="114300">
            <wp:extent cx="7809230" cy="4947285"/>
            <wp:effectExtent l="0" t="0" r="1270" b="5715"/>
            <wp:docPr id="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pic:cNvPicPr>
                      <a:picLocks noChangeAspect="1"/>
                    </pic:cNvPicPr>
                  </pic:nvPicPr>
                  <pic:blipFill>
                    <a:blip r:embed="rId13"/>
                    <a:stretch>
                      <a:fillRect/>
                    </a:stretch>
                  </pic:blipFill>
                  <pic:spPr>
                    <a:xfrm>
                      <a:off x="0" y="0"/>
                      <a:ext cx="7809230" cy="4947285"/>
                    </a:xfrm>
                    <a:prstGeom prst="rect">
                      <a:avLst/>
                    </a:prstGeom>
                    <a:noFill/>
                    <a:ln>
                      <a:noFill/>
                    </a:ln>
                  </pic:spPr>
                </pic:pic>
              </a:graphicData>
            </a:graphic>
          </wp:inline>
        </w:drawing>
      </w:r>
    </w:p>
    <w:p w14:paraId="49862C49">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t>附图三 项目平面布置图</w:t>
      </w:r>
    </w:p>
    <w:p w14:paraId="2EAD2F4B">
      <w:pPr>
        <w:pStyle w:val="14"/>
        <w:rPr>
          <w:rFonts w:hint="eastAsia" w:eastAsia="宋体"/>
          <w:lang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sz w:val="32"/>
          <w:szCs w:val="32"/>
          <w:lang w:val="en-US" w:eastAsia="zh-CN"/>
        </w:rPr>
        <w:drawing>
          <wp:anchor distT="0" distB="0" distL="114300" distR="114300" simplePos="0" relativeHeight="251669504" behindDoc="0" locked="0" layoutInCell="1" allowOverlap="1">
            <wp:simplePos x="0" y="0"/>
            <wp:positionH relativeFrom="column">
              <wp:posOffset>45720</wp:posOffset>
            </wp:positionH>
            <wp:positionV relativeFrom="paragraph">
              <wp:posOffset>89535</wp:posOffset>
            </wp:positionV>
            <wp:extent cx="385445" cy="521335"/>
            <wp:effectExtent l="0" t="0" r="14605" b="12065"/>
            <wp:wrapNone/>
            <wp:docPr id="33" name="图片 9" descr="beb3229739230dfc33cf98945e5e1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descr="beb3229739230dfc33cf98945e5e1f0"/>
                    <pic:cNvPicPr>
                      <a:picLocks noChangeAspect="1"/>
                    </pic:cNvPicPr>
                  </pic:nvPicPr>
                  <pic:blipFill>
                    <a:blip r:embed="rId11"/>
                    <a:stretch>
                      <a:fillRect/>
                    </a:stretch>
                  </pic:blipFill>
                  <pic:spPr>
                    <a:xfrm>
                      <a:off x="0" y="0"/>
                      <a:ext cx="385445" cy="521335"/>
                    </a:xfrm>
                    <a:prstGeom prst="rect">
                      <a:avLst/>
                    </a:prstGeom>
                    <a:noFill/>
                    <a:ln w="9525">
                      <a:noFill/>
                    </a:ln>
                  </pic:spPr>
                </pic:pic>
              </a:graphicData>
            </a:graphic>
          </wp:anchor>
        </w:drawing>
      </w:r>
      <w:r>
        <w:rPr>
          <w:rFonts w:hint="eastAsia" w:eastAsia="宋体"/>
          <w:lang w:eastAsia="zh-CN"/>
        </w:rPr>
        <w:drawing>
          <wp:inline distT="0" distB="0" distL="114300" distR="114300">
            <wp:extent cx="5280660" cy="8505825"/>
            <wp:effectExtent l="0" t="0" r="9525" b="15240"/>
            <wp:docPr id="21" name="图片 21" descr="6a67a01e8a9661bb8bf15c57a38e2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6a67a01e8a9661bb8bf15c57a38e2ee"/>
                    <pic:cNvPicPr>
                      <a:picLocks noChangeAspect="1"/>
                    </pic:cNvPicPr>
                  </pic:nvPicPr>
                  <pic:blipFill>
                    <a:blip r:embed="rId14"/>
                    <a:stretch>
                      <a:fillRect/>
                    </a:stretch>
                  </pic:blipFill>
                  <pic:spPr>
                    <a:xfrm rot="16200000">
                      <a:off x="0" y="0"/>
                      <a:ext cx="5280660" cy="8505825"/>
                    </a:xfrm>
                    <a:prstGeom prst="rect">
                      <a:avLst/>
                    </a:prstGeom>
                  </pic:spPr>
                </pic:pic>
              </a:graphicData>
            </a:graphic>
          </wp:inline>
        </w:drawing>
      </w:r>
    </w:p>
    <w:p w14:paraId="746F8E46">
      <w:pPr>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t>附图四  环保设备照片</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22C9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tcPr>
          <w:p w14:paraId="01660930">
            <w:pPr>
              <w:widowControl w:val="0"/>
              <w:jc w:val="both"/>
              <w:rPr>
                <w:rFonts w:hint="default"/>
                <w:vertAlign w:val="baseline"/>
                <w:lang w:val="en-US" w:eastAsia="zh-CN"/>
              </w:rPr>
            </w:pPr>
            <w:r>
              <w:rPr>
                <w:rFonts w:hint="default"/>
                <w:vertAlign w:val="baseline"/>
                <w:lang w:val="en-US" w:eastAsia="zh-CN"/>
              </w:rPr>
              <w:drawing>
                <wp:inline distT="0" distB="0" distL="114300" distR="114300">
                  <wp:extent cx="5755005" cy="4314825"/>
                  <wp:effectExtent l="0" t="0" r="17145" b="9525"/>
                  <wp:docPr id="19" name="图片 19" descr="c44db15980b9b129ceaeb12cb911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44db15980b9b129ceaeb12cb911780"/>
                          <pic:cNvPicPr>
                            <a:picLocks noChangeAspect="1"/>
                          </pic:cNvPicPr>
                        </pic:nvPicPr>
                        <pic:blipFill>
                          <a:blip r:embed="rId15"/>
                          <a:stretch>
                            <a:fillRect/>
                          </a:stretch>
                        </pic:blipFill>
                        <pic:spPr>
                          <a:xfrm>
                            <a:off x="0" y="0"/>
                            <a:ext cx="5755005" cy="4314825"/>
                          </a:xfrm>
                          <a:prstGeom prst="rect">
                            <a:avLst/>
                          </a:prstGeom>
                        </pic:spPr>
                      </pic:pic>
                    </a:graphicData>
                  </a:graphic>
                </wp:inline>
              </w:drawing>
            </w:r>
          </w:p>
        </w:tc>
      </w:tr>
      <w:tr w14:paraId="182D9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tcPr>
          <w:p w14:paraId="7815ECB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vertAlign w:val="baseline"/>
                <w:lang w:val="en-US" w:eastAsia="zh-CN"/>
              </w:rPr>
            </w:pPr>
            <w:r>
              <w:rPr>
                <w:rFonts w:hint="eastAsia" w:ascii="宋体" w:hAnsi="宋体" w:eastAsia="宋体" w:cs="宋体"/>
                <w:b/>
                <w:bCs/>
                <w:sz w:val="28"/>
                <w:szCs w:val="28"/>
                <w:vertAlign w:val="baseline"/>
                <w:lang w:val="en-US" w:eastAsia="zh-CN"/>
              </w:rPr>
              <w:t>UV光催化+活性炭吸附装置</w:t>
            </w:r>
          </w:p>
        </w:tc>
      </w:tr>
    </w:tbl>
    <w:p w14:paraId="5A2D39BC">
      <w:pPr>
        <w:pStyle w:val="14"/>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225ABE5">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w:t>
      </w:r>
      <w:r>
        <w:rPr>
          <w:rFonts w:hint="default" w:ascii="Times New Roman" w:hAnsi="Times New Roman" w:cs="Times New Roman" w:eastAsiaTheme="minorEastAsia"/>
          <w:b/>
          <w:bCs/>
          <w:color w:val="auto"/>
          <w:kern w:val="44"/>
          <w:sz w:val="30"/>
          <w:szCs w:val="30"/>
          <w:highlight w:val="none"/>
          <w:lang w:val="en-US" w:eastAsia="zh-CN" w:bidi="ar-SA"/>
        </w:rPr>
        <w:t>件</w:t>
      </w:r>
      <w:r>
        <w:rPr>
          <w:rFonts w:hint="eastAsia" w:ascii="Times New Roman" w:hAnsi="Times New Roman" w:cs="Times New Roman" w:eastAsiaTheme="minorEastAsia"/>
          <w:b/>
          <w:bCs/>
          <w:color w:val="auto"/>
          <w:kern w:val="44"/>
          <w:sz w:val="30"/>
          <w:szCs w:val="30"/>
          <w:highlight w:val="none"/>
          <w:lang w:val="en-US" w:eastAsia="zh-CN" w:bidi="ar-SA"/>
        </w:rPr>
        <w:t>1</w:t>
      </w:r>
      <w:r>
        <w:rPr>
          <w:rFonts w:hint="default" w:ascii="Times New Roman" w:hAnsi="Times New Roman" w:cs="Times New Roman" w:eastAsiaTheme="minorEastAsia"/>
          <w:b/>
          <w:bCs/>
          <w:color w:val="auto"/>
          <w:kern w:val="44"/>
          <w:sz w:val="30"/>
          <w:szCs w:val="30"/>
          <w:highlight w:val="none"/>
          <w:lang w:val="en-US" w:eastAsia="zh-CN" w:bidi="ar-SA"/>
        </w:rPr>
        <w:t xml:space="preserve"> 环境影响评价批复</w:t>
      </w:r>
    </w:p>
    <w:p w14:paraId="7698FCA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526405" cy="8242935"/>
            <wp:effectExtent l="0" t="0" r="17145" b="5715"/>
            <wp:docPr id="17" name="图片 17" descr="f5a71685e4dd9a1f966e31338a11c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5a71685e4dd9a1f966e31338a11c0a"/>
                    <pic:cNvPicPr>
                      <a:picLocks noChangeAspect="1"/>
                    </pic:cNvPicPr>
                  </pic:nvPicPr>
                  <pic:blipFill>
                    <a:blip r:embed="rId16"/>
                    <a:stretch>
                      <a:fillRect/>
                    </a:stretch>
                  </pic:blipFill>
                  <pic:spPr>
                    <a:xfrm>
                      <a:off x="0" y="0"/>
                      <a:ext cx="5526405" cy="8242935"/>
                    </a:xfrm>
                    <a:prstGeom prst="rect">
                      <a:avLst/>
                    </a:prstGeom>
                  </pic:spPr>
                </pic:pic>
              </a:graphicData>
            </a:graphic>
          </wp:inline>
        </w:drawing>
      </w:r>
    </w:p>
    <w:p w14:paraId="60AFB247">
      <w:pPr>
        <w:pStyle w:val="23"/>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w:t>
      </w:r>
      <w:r>
        <w:rPr>
          <w:rFonts w:hint="eastAsia" w:ascii="Times New Roman" w:cs="Times New Roman" w:eastAsiaTheme="minorEastAsia"/>
          <w:b/>
          <w:bCs/>
          <w:color w:val="auto"/>
          <w:kern w:val="44"/>
          <w:sz w:val="30"/>
          <w:szCs w:val="30"/>
          <w:lang w:val="en-US" w:eastAsia="zh-CN" w:bidi="ar-SA"/>
        </w:rPr>
        <w:t>排污许可证</w:t>
      </w:r>
    </w:p>
    <w:p w14:paraId="67F04BAB">
      <w:pPr>
        <w:pStyle w:val="23"/>
        <w:jc w:val="center"/>
        <w:rPr>
          <w:rFonts w:hint="default" w:ascii="Times New Roman" w:cs="Times New Roman" w:eastAsiaTheme="minorEastAsia"/>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72125" cy="7924800"/>
            <wp:effectExtent l="0" t="0" r="9525" b="0"/>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pic:cNvPicPr>
                      <a:picLocks noChangeAspect="1"/>
                    </pic:cNvPicPr>
                  </pic:nvPicPr>
                  <pic:blipFill>
                    <a:blip r:embed="rId17"/>
                    <a:stretch>
                      <a:fillRect/>
                    </a:stretch>
                  </pic:blipFill>
                  <pic:spPr>
                    <a:xfrm>
                      <a:off x="0" y="0"/>
                      <a:ext cx="5572125" cy="7924800"/>
                    </a:xfrm>
                    <a:prstGeom prst="rect">
                      <a:avLst/>
                    </a:prstGeom>
                    <a:noFill/>
                    <a:ln>
                      <a:noFill/>
                    </a:ln>
                  </pic:spPr>
                </pic:pic>
              </a:graphicData>
            </a:graphic>
          </wp:inline>
        </w:drawing>
      </w:r>
    </w:p>
    <w:p w14:paraId="66183B99">
      <w:pPr>
        <w:pStyle w:val="23"/>
        <w:jc w:val="both"/>
        <w:rPr>
          <w:rFonts w:hint="default"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lang w:val="en-US" w:eastAsia="zh-CN" w:bidi="ar-SA"/>
        </w:rPr>
        <w:t>验收</w:t>
      </w:r>
      <w:r>
        <w:rPr>
          <w:rFonts w:hint="eastAsia" w:ascii="Times New Roman" w:hAnsi="Times New Roman" w:cs="Times New Roman" w:eastAsiaTheme="minorEastAsia"/>
          <w:b/>
          <w:bCs/>
          <w:color w:val="auto"/>
          <w:kern w:val="44"/>
          <w:sz w:val="30"/>
          <w:szCs w:val="30"/>
          <w:lang w:val="en-US" w:eastAsia="zh-CN" w:bidi="ar-SA"/>
        </w:rPr>
        <w:t>检测</w:t>
      </w:r>
      <w:r>
        <w:rPr>
          <w:rFonts w:hint="default" w:ascii="Times New Roman" w:hAnsi="Times New Roman" w:cs="Times New Roman" w:eastAsiaTheme="minorEastAsia"/>
          <w:b/>
          <w:bCs/>
          <w:color w:val="auto"/>
          <w:kern w:val="44"/>
          <w:sz w:val="30"/>
          <w:szCs w:val="30"/>
          <w:lang w:val="en-US" w:eastAsia="zh-CN" w:bidi="ar-SA"/>
        </w:rPr>
        <w:t>单位资质证书</w:t>
      </w:r>
    </w:p>
    <w:p w14:paraId="78C9D172">
      <w:pPr>
        <w:pStyle w:val="23"/>
        <w:jc w:val="cente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6143625" cy="8126095"/>
            <wp:effectExtent l="0" t="0" r="9525" b="8255"/>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18"/>
                    <a:stretch>
                      <a:fillRect/>
                    </a:stretch>
                  </pic:blipFill>
                  <pic:spPr>
                    <a:xfrm>
                      <a:off x="0" y="0"/>
                      <a:ext cx="6143625" cy="8126095"/>
                    </a:xfrm>
                    <a:prstGeom prst="rect">
                      <a:avLst/>
                    </a:prstGeom>
                    <a:noFill/>
                    <a:ln>
                      <a:noFill/>
                    </a:ln>
                  </pic:spPr>
                </pic:pic>
              </a:graphicData>
            </a:graphic>
          </wp:inline>
        </w:drawing>
      </w:r>
    </w:p>
    <w:p w14:paraId="461B117F">
      <w:pPr>
        <w:pStyle w:val="23"/>
        <w:jc w:val="both"/>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 xml:space="preserve">4 </w:t>
      </w:r>
      <w:r>
        <w:rPr>
          <w:rFonts w:hint="eastAsia" w:ascii="Times New Roman" w:hAnsi="Times New Roman" w:cs="Times New Roman" w:eastAsiaTheme="minorEastAsia"/>
          <w:b/>
          <w:bCs/>
          <w:color w:val="auto"/>
          <w:kern w:val="44"/>
          <w:sz w:val="30"/>
          <w:szCs w:val="30"/>
          <w:lang w:val="en-US" w:eastAsia="zh-CN" w:bidi="ar-SA"/>
        </w:rPr>
        <w:t>验收检测报告</w:t>
      </w:r>
    </w:p>
    <w:p w14:paraId="7D1A0294">
      <w:pPr>
        <w:pStyle w:val="24"/>
        <w:ind w:left="0" w:leftChars="0" w:firstLine="0" w:firstLineChars="0"/>
        <w:rPr>
          <w:rFonts w:hint="eastAsia"/>
          <w:lang w:val="en-US" w:eastAsia="zh-CN"/>
        </w:rPr>
      </w:pPr>
      <w:r>
        <w:drawing>
          <wp:inline distT="0" distB="0" distL="114300" distR="114300">
            <wp:extent cx="5524500" cy="7905750"/>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9"/>
                    <a:stretch>
                      <a:fillRect/>
                    </a:stretch>
                  </pic:blipFill>
                  <pic:spPr>
                    <a:xfrm>
                      <a:off x="0" y="0"/>
                      <a:ext cx="5524500" cy="7905750"/>
                    </a:xfrm>
                    <a:prstGeom prst="rect">
                      <a:avLst/>
                    </a:prstGeom>
                    <a:noFill/>
                    <a:ln>
                      <a:noFill/>
                    </a:ln>
                  </pic:spPr>
                </pic:pic>
              </a:graphicData>
            </a:graphic>
          </wp:inline>
        </w:drawing>
      </w:r>
    </w:p>
    <w:p w14:paraId="4C977E2F">
      <w:pPr>
        <w:pStyle w:val="14"/>
        <w:rPr>
          <w:rFonts w:hint="default"/>
          <w:lang w:val="en-US" w:eastAsia="zh-CN"/>
        </w:rPr>
      </w:pPr>
    </w:p>
    <w:p w14:paraId="58245DE8">
      <w:pPr>
        <w:rPr>
          <w:rFonts w:hint="default"/>
          <w:lang w:val="en-US" w:eastAsia="zh-CN"/>
        </w:rPr>
      </w:pPr>
      <w:r>
        <w:drawing>
          <wp:inline distT="0" distB="0" distL="114300" distR="114300">
            <wp:extent cx="6133465" cy="8838565"/>
            <wp:effectExtent l="0" t="0" r="635" b="63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20"/>
                    <a:stretch>
                      <a:fillRect/>
                    </a:stretch>
                  </pic:blipFill>
                  <pic:spPr>
                    <a:xfrm>
                      <a:off x="0" y="0"/>
                      <a:ext cx="6133465" cy="8838565"/>
                    </a:xfrm>
                    <a:prstGeom prst="rect">
                      <a:avLst/>
                    </a:prstGeom>
                    <a:noFill/>
                    <a:ln>
                      <a:noFill/>
                    </a:ln>
                  </pic:spPr>
                </pic:pic>
              </a:graphicData>
            </a:graphic>
          </wp:inline>
        </w:drawing>
      </w:r>
    </w:p>
    <w:p w14:paraId="07B118ED">
      <w:pPr>
        <w:pStyle w:val="14"/>
        <w:rPr>
          <w:rFonts w:hint="default"/>
          <w:lang w:val="en-US" w:eastAsia="zh-CN"/>
        </w:rPr>
      </w:pPr>
      <w:r>
        <w:drawing>
          <wp:inline distT="0" distB="0" distL="114300" distR="114300">
            <wp:extent cx="6053455" cy="8691880"/>
            <wp:effectExtent l="0" t="0" r="4445" b="1397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21"/>
                    <a:stretch>
                      <a:fillRect/>
                    </a:stretch>
                  </pic:blipFill>
                  <pic:spPr>
                    <a:xfrm>
                      <a:off x="0" y="0"/>
                      <a:ext cx="6053455" cy="8691880"/>
                    </a:xfrm>
                    <a:prstGeom prst="rect">
                      <a:avLst/>
                    </a:prstGeom>
                    <a:noFill/>
                    <a:ln>
                      <a:noFill/>
                    </a:ln>
                  </pic:spPr>
                </pic:pic>
              </a:graphicData>
            </a:graphic>
          </wp:inline>
        </w:drawing>
      </w:r>
    </w:p>
    <w:p w14:paraId="343199EA">
      <w:pPr>
        <w:rPr>
          <w:rFonts w:hint="default"/>
          <w:lang w:val="en-US" w:eastAsia="zh-CN"/>
        </w:rPr>
      </w:pPr>
      <w:r>
        <w:drawing>
          <wp:inline distT="0" distB="0" distL="114300" distR="114300">
            <wp:extent cx="6148070" cy="8858250"/>
            <wp:effectExtent l="0" t="0" r="5080"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22"/>
                    <a:stretch>
                      <a:fillRect/>
                    </a:stretch>
                  </pic:blipFill>
                  <pic:spPr>
                    <a:xfrm>
                      <a:off x="0" y="0"/>
                      <a:ext cx="6148070" cy="8858250"/>
                    </a:xfrm>
                    <a:prstGeom prst="rect">
                      <a:avLst/>
                    </a:prstGeom>
                    <a:noFill/>
                    <a:ln>
                      <a:noFill/>
                    </a:ln>
                  </pic:spPr>
                </pic:pic>
              </a:graphicData>
            </a:graphic>
          </wp:inline>
        </w:drawing>
      </w:r>
    </w:p>
    <w:p w14:paraId="7AB92629">
      <w:pPr>
        <w:pStyle w:val="14"/>
        <w:rPr>
          <w:rFonts w:hint="default"/>
          <w:lang w:val="en-US" w:eastAsia="zh-CN"/>
        </w:rPr>
      </w:pPr>
      <w:r>
        <w:drawing>
          <wp:inline distT="0" distB="0" distL="114300" distR="114300">
            <wp:extent cx="6066790" cy="8721090"/>
            <wp:effectExtent l="0" t="0" r="10160" b="381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23"/>
                    <a:stretch>
                      <a:fillRect/>
                    </a:stretch>
                  </pic:blipFill>
                  <pic:spPr>
                    <a:xfrm>
                      <a:off x="0" y="0"/>
                      <a:ext cx="6066790" cy="8721090"/>
                    </a:xfrm>
                    <a:prstGeom prst="rect">
                      <a:avLst/>
                    </a:prstGeom>
                    <a:noFill/>
                    <a:ln>
                      <a:noFill/>
                    </a:ln>
                  </pic:spPr>
                </pic:pic>
              </a:graphicData>
            </a:graphic>
          </wp:inline>
        </w:drawing>
      </w:r>
    </w:p>
    <w:p w14:paraId="0306924E">
      <w:pPr>
        <w:rPr>
          <w:rFonts w:hint="default"/>
          <w:lang w:val="en-US" w:eastAsia="zh-CN"/>
        </w:rPr>
      </w:pPr>
      <w:r>
        <w:drawing>
          <wp:inline distT="0" distB="0" distL="114300" distR="114300">
            <wp:extent cx="6013450" cy="8661400"/>
            <wp:effectExtent l="0" t="0" r="6350" b="635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24"/>
                    <a:stretch>
                      <a:fillRect/>
                    </a:stretch>
                  </pic:blipFill>
                  <pic:spPr>
                    <a:xfrm>
                      <a:off x="0" y="0"/>
                      <a:ext cx="6013450" cy="8661400"/>
                    </a:xfrm>
                    <a:prstGeom prst="rect">
                      <a:avLst/>
                    </a:prstGeom>
                    <a:noFill/>
                    <a:ln>
                      <a:noFill/>
                    </a:ln>
                  </pic:spPr>
                </pic:pic>
              </a:graphicData>
            </a:graphic>
          </wp:inline>
        </w:drawing>
      </w:r>
    </w:p>
    <w:p w14:paraId="4063FC7B">
      <w:pPr>
        <w:pStyle w:val="14"/>
        <w:rPr>
          <w:rFonts w:hint="default"/>
          <w:lang w:val="en-US" w:eastAsia="zh-CN"/>
        </w:rPr>
      </w:pPr>
      <w:r>
        <w:drawing>
          <wp:inline distT="0" distB="0" distL="114300" distR="114300">
            <wp:extent cx="5972810" cy="8517890"/>
            <wp:effectExtent l="0" t="0" r="8890" b="16510"/>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25"/>
                    <a:stretch>
                      <a:fillRect/>
                    </a:stretch>
                  </pic:blipFill>
                  <pic:spPr>
                    <a:xfrm>
                      <a:off x="0" y="0"/>
                      <a:ext cx="5972810" cy="8517890"/>
                    </a:xfrm>
                    <a:prstGeom prst="rect">
                      <a:avLst/>
                    </a:prstGeom>
                    <a:noFill/>
                    <a:ln>
                      <a:noFill/>
                    </a:ln>
                  </pic:spPr>
                </pic:pic>
              </a:graphicData>
            </a:graphic>
          </wp:inline>
        </w:drawing>
      </w:r>
    </w:p>
    <w:sectPr>
      <w:pgSz w:w="11906" w:h="16838"/>
      <w:pgMar w:top="1440" w:right="1080" w:bottom="1440" w:left="11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9B2FB">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EC0AE4">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7AEC0AE4">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51DFE">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0CC7E3B3"/>
    <w:multiLevelType w:val="singleLevel"/>
    <w:tmpl w:val="0CC7E3B3"/>
    <w:lvl w:ilvl="0" w:tentative="0">
      <w:start w:val="1"/>
      <w:numFmt w:val="decimal"/>
      <w:suff w:val="nothing"/>
      <w:lvlText w:val="（%1）"/>
      <w:lvlJc w:val="left"/>
    </w:lvl>
  </w:abstractNum>
  <w:abstractNum w:abstractNumId="3">
    <w:nsid w:val="489D5E97"/>
    <w:multiLevelType w:val="singleLevel"/>
    <w:tmpl w:val="489D5E97"/>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MzJlNWIxYmJkMjA5Yjc4ZTFlNWVkMTBkMmE5NTYifQ=="/>
  </w:docVars>
  <w:rsids>
    <w:rsidRoot w:val="3F4B1CA0"/>
    <w:rsid w:val="000D75DB"/>
    <w:rsid w:val="00186BF0"/>
    <w:rsid w:val="00356250"/>
    <w:rsid w:val="003C11CB"/>
    <w:rsid w:val="00665BAD"/>
    <w:rsid w:val="006D2A98"/>
    <w:rsid w:val="00705104"/>
    <w:rsid w:val="00753C1F"/>
    <w:rsid w:val="009269A2"/>
    <w:rsid w:val="00A43006"/>
    <w:rsid w:val="00A46FB1"/>
    <w:rsid w:val="00B604CD"/>
    <w:rsid w:val="00B92359"/>
    <w:rsid w:val="00B92BAA"/>
    <w:rsid w:val="00C81E23"/>
    <w:rsid w:val="00E049A6"/>
    <w:rsid w:val="01260E98"/>
    <w:rsid w:val="01320D0D"/>
    <w:rsid w:val="01400C4A"/>
    <w:rsid w:val="015058A7"/>
    <w:rsid w:val="01650568"/>
    <w:rsid w:val="017E63B3"/>
    <w:rsid w:val="018A7679"/>
    <w:rsid w:val="019458FC"/>
    <w:rsid w:val="019B05E0"/>
    <w:rsid w:val="01C16C2C"/>
    <w:rsid w:val="01D07FD8"/>
    <w:rsid w:val="01D54ECF"/>
    <w:rsid w:val="01E6100D"/>
    <w:rsid w:val="01FE1182"/>
    <w:rsid w:val="022928A2"/>
    <w:rsid w:val="025657AD"/>
    <w:rsid w:val="025E530E"/>
    <w:rsid w:val="026030C8"/>
    <w:rsid w:val="02651E62"/>
    <w:rsid w:val="02733B7E"/>
    <w:rsid w:val="02761592"/>
    <w:rsid w:val="02777083"/>
    <w:rsid w:val="027E055D"/>
    <w:rsid w:val="02833A50"/>
    <w:rsid w:val="028A6FD2"/>
    <w:rsid w:val="0294709C"/>
    <w:rsid w:val="02A97FD3"/>
    <w:rsid w:val="02BA3F8E"/>
    <w:rsid w:val="02BA5D3C"/>
    <w:rsid w:val="02BB454A"/>
    <w:rsid w:val="02BD45F7"/>
    <w:rsid w:val="02CB0DDA"/>
    <w:rsid w:val="02D52B76"/>
    <w:rsid w:val="03004A2D"/>
    <w:rsid w:val="03022972"/>
    <w:rsid w:val="030651FE"/>
    <w:rsid w:val="030F7DEA"/>
    <w:rsid w:val="031614DD"/>
    <w:rsid w:val="0323236C"/>
    <w:rsid w:val="0335629C"/>
    <w:rsid w:val="036A3FA2"/>
    <w:rsid w:val="03705062"/>
    <w:rsid w:val="03721F68"/>
    <w:rsid w:val="03A05300"/>
    <w:rsid w:val="03A367D0"/>
    <w:rsid w:val="03CC64F1"/>
    <w:rsid w:val="03D34C17"/>
    <w:rsid w:val="03D354A3"/>
    <w:rsid w:val="03EB2BDE"/>
    <w:rsid w:val="03FA20DB"/>
    <w:rsid w:val="03FA5973"/>
    <w:rsid w:val="03FF396C"/>
    <w:rsid w:val="040A4AA1"/>
    <w:rsid w:val="04130F5E"/>
    <w:rsid w:val="041B51EA"/>
    <w:rsid w:val="04260F9E"/>
    <w:rsid w:val="04657F2A"/>
    <w:rsid w:val="04775247"/>
    <w:rsid w:val="047913C1"/>
    <w:rsid w:val="0482288E"/>
    <w:rsid w:val="04AB0032"/>
    <w:rsid w:val="04BA64C7"/>
    <w:rsid w:val="04C527B1"/>
    <w:rsid w:val="04D902CE"/>
    <w:rsid w:val="04E17B70"/>
    <w:rsid w:val="04EC4003"/>
    <w:rsid w:val="04EC60C8"/>
    <w:rsid w:val="04FD23E8"/>
    <w:rsid w:val="05107125"/>
    <w:rsid w:val="05117F2B"/>
    <w:rsid w:val="051E7DB2"/>
    <w:rsid w:val="051F6F34"/>
    <w:rsid w:val="052009A9"/>
    <w:rsid w:val="053608FC"/>
    <w:rsid w:val="053C7961"/>
    <w:rsid w:val="05486A0C"/>
    <w:rsid w:val="056A6C7A"/>
    <w:rsid w:val="05740424"/>
    <w:rsid w:val="057874B3"/>
    <w:rsid w:val="058B2441"/>
    <w:rsid w:val="059917F3"/>
    <w:rsid w:val="05AD3936"/>
    <w:rsid w:val="05D31443"/>
    <w:rsid w:val="05D46790"/>
    <w:rsid w:val="05D47115"/>
    <w:rsid w:val="05DA4C42"/>
    <w:rsid w:val="05DD3341"/>
    <w:rsid w:val="05E355AA"/>
    <w:rsid w:val="05E7509A"/>
    <w:rsid w:val="05EB6551"/>
    <w:rsid w:val="061053DF"/>
    <w:rsid w:val="0617574E"/>
    <w:rsid w:val="06265752"/>
    <w:rsid w:val="062B162F"/>
    <w:rsid w:val="064E0C6B"/>
    <w:rsid w:val="066265E2"/>
    <w:rsid w:val="06782196"/>
    <w:rsid w:val="067A38E7"/>
    <w:rsid w:val="067A717A"/>
    <w:rsid w:val="067F52D3"/>
    <w:rsid w:val="068834BD"/>
    <w:rsid w:val="069C71B7"/>
    <w:rsid w:val="06B036DE"/>
    <w:rsid w:val="06B238FA"/>
    <w:rsid w:val="06B84730"/>
    <w:rsid w:val="06C81892"/>
    <w:rsid w:val="06CD1A80"/>
    <w:rsid w:val="06DA0629"/>
    <w:rsid w:val="06FA0F5D"/>
    <w:rsid w:val="071D2E61"/>
    <w:rsid w:val="07292F15"/>
    <w:rsid w:val="0739666A"/>
    <w:rsid w:val="07414C7E"/>
    <w:rsid w:val="07440038"/>
    <w:rsid w:val="074A23CE"/>
    <w:rsid w:val="074B2440"/>
    <w:rsid w:val="07533B82"/>
    <w:rsid w:val="07601E09"/>
    <w:rsid w:val="07626812"/>
    <w:rsid w:val="076F17EB"/>
    <w:rsid w:val="078A7459"/>
    <w:rsid w:val="07B76250"/>
    <w:rsid w:val="07BF120C"/>
    <w:rsid w:val="07C82CA9"/>
    <w:rsid w:val="07D15676"/>
    <w:rsid w:val="07D93372"/>
    <w:rsid w:val="07D94EB6"/>
    <w:rsid w:val="07E07FF3"/>
    <w:rsid w:val="07F81AAA"/>
    <w:rsid w:val="08054353"/>
    <w:rsid w:val="08077485"/>
    <w:rsid w:val="08132EBA"/>
    <w:rsid w:val="085224A3"/>
    <w:rsid w:val="08730E67"/>
    <w:rsid w:val="087370B9"/>
    <w:rsid w:val="08755683"/>
    <w:rsid w:val="087F3CE9"/>
    <w:rsid w:val="08B976DE"/>
    <w:rsid w:val="08D13667"/>
    <w:rsid w:val="08D54A57"/>
    <w:rsid w:val="08E62D28"/>
    <w:rsid w:val="08EC3DDD"/>
    <w:rsid w:val="08FA1588"/>
    <w:rsid w:val="08FF5B7A"/>
    <w:rsid w:val="093911AF"/>
    <w:rsid w:val="095B3E16"/>
    <w:rsid w:val="096A3EEA"/>
    <w:rsid w:val="098004AE"/>
    <w:rsid w:val="098E6A6B"/>
    <w:rsid w:val="099B40A7"/>
    <w:rsid w:val="09AB1B94"/>
    <w:rsid w:val="09B478C0"/>
    <w:rsid w:val="09CA1445"/>
    <w:rsid w:val="09D66028"/>
    <w:rsid w:val="09D705CF"/>
    <w:rsid w:val="09E24556"/>
    <w:rsid w:val="09E65669"/>
    <w:rsid w:val="09E7514C"/>
    <w:rsid w:val="09EA59EB"/>
    <w:rsid w:val="0A01246E"/>
    <w:rsid w:val="0A074223"/>
    <w:rsid w:val="0A0A6F8A"/>
    <w:rsid w:val="0A0F6089"/>
    <w:rsid w:val="0A1641A0"/>
    <w:rsid w:val="0A486323"/>
    <w:rsid w:val="0A7A4830"/>
    <w:rsid w:val="0A7E69B5"/>
    <w:rsid w:val="0A976649"/>
    <w:rsid w:val="0AC41E4E"/>
    <w:rsid w:val="0ACC11D3"/>
    <w:rsid w:val="0AD53B4D"/>
    <w:rsid w:val="0AD55E09"/>
    <w:rsid w:val="0B1960B9"/>
    <w:rsid w:val="0B297898"/>
    <w:rsid w:val="0B31588C"/>
    <w:rsid w:val="0B442ECB"/>
    <w:rsid w:val="0B740CB4"/>
    <w:rsid w:val="0B7C0B35"/>
    <w:rsid w:val="0B8A6610"/>
    <w:rsid w:val="0B8B2FC0"/>
    <w:rsid w:val="0B8E1833"/>
    <w:rsid w:val="0B9A49D2"/>
    <w:rsid w:val="0BA05685"/>
    <w:rsid w:val="0BA6652C"/>
    <w:rsid w:val="0BD17EE0"/>
    <w:rsid w:val="0BD53BE7"/>
    <w:rsid w:val="0BF73B5D"/>
    <w:rsid w:val="0BFD2E61"/>
    <w:rsid w:val="0C00431D"/>
    <w:rsid w:val="0C0145B8"/>
    <w:rsid w:val="0C031032"/>
    <w:rsid w:val="0C135122"/>
    <w:rsid w:val="0C163E2F"/>
    <w:rsid w:val="0C170994"/>
    <w:rsid w:val="0C1C1816"/>
    <w:rsid w:val="0C25691C"/>
    <w:rsid w:val="0C29234F"/>
    <w:rsid w:val="0C2C3201"/>
    <w:rsid w:val="0C3404EB"/>
    <w:rsid w:val="0C483C34"/>
    <w:rsid w:val="0C4B79FF"/>
    <w:rsid w:val="0C5A2708"/>
    <w:rsid w:val="0C680125"/>
    <w:rsid w:val="0C6B2558"/>
    <w:rsid w:val="0C6B4D57"/>
    <w:rsid w:val="0C6F5686"/>
    <w:rsid w:val="0C870A1A"/>
    <w:rsid w:val="0C970E9C"/>
    <w:rsid w:val="0CA0388E"/>
    <w:rsid w:val="0CB30325"/>
    <w:rsid w:val="0CCC6D98"/>
    <w:rsid w:val="0CDD66B7"/>
    <w:rsid w:val="0CFA776B"/>
    <w:rsid w:val="0D1132E9"/>
    <w:rsid w:val="0D243D96"/>
    <w:rsid w:val="0D321420"/>
    <w:rsid w:val="0D3A1302"/>
    <w:rsid w:val="0D5C776E"/>
    <w:rsid w:val="0D5D6093"/>
    <w:rsid w:val="0D727C59"/>
    <w:rsid w:val="0D7B050D"/>
    <w:rsid w:val="0D7B7B3D"/>
    <w:rsid w:val="0D806436"/>
    <w:rsid w:val="0D8458C4"/>
    <w:rsid w:val="0D8758C2"/>
    <w:rsid w:val="0D8D69F0"/>
    <w:rsid w:val="0D924CC9"/>
    <w:rsid w:val="0D9D75F0"/>
    <w:rsid w:val="0DB57F52"/>
    <w:rsid w:val="0DCC2747"/>
    <w:rsid w:val="0DE50247"/>
    <w:rsid w:val="0DEF5D38"/>
    <w:rsid w:val="0DF13C5B"/>
    <w:rsid w:val="0DF23194"/>
    <w:rsid w:val="0DF539EE"/>
    <w:rsid w:val="0DF742E8"/>
    <w:rsid w:val="0E2D2DB4"/>
    <w:rsid w:val="0E3D295E"/>
    <w:rsid w:val="0E4868F2"/>
    <w:rsid w:val="0E4D6A03"/>
    <w:rsid w:val="0E501BC4"/>
    <w:rsid w:val="0E551706"/>
    <w:rsid w:val="0E5F06F5"/>
    <w:rsid w:val="0E6B438E"/>
    <w:rsid w:val="0E6E3866"/>
    <w:rsid w:val="0E8835C8"/>
    <w:rsid w:val="0E8F4A99"/>
    <w:rsid w:val="0EBC4BEA"/>
    <w:rsid w:val="0ED0219A"/>
    <w:rsid w:val="0ED63CEB"/>
    <w:rsid w:val="0F1D59AD"/>
    <w:rsid w:val="0F334D8F"/>
    <w:rsid w:val="0F4D2803"/>
    <w:rsid w:val="0F4F25B7"/>
    <w:rsid w:val="0F6026C5"/>
    <w:rsid w:val="0F916077"/>
    <w:rsid w:val="0F91724E"/>
    <w:rsid w:val="0F957915"/>
    <w:rsid w:val="0FA51A1F"/>
    <w:rsid w:val="0FB26719"/>
    <w:rsid w:val="0FB75D90"/>
    <w:rsid w:val="0FCC5687"/>
    <w:rsid w:val="0FD21598"/>
    <w:rsid w:val="0FE13FF9"/>
    <w:rsid w:val="0FE71968"/>
    <w:rsid w:val="0FEF171B"/>
    <w:rsid w:val="0FFF2361"/>
    <w:rsid w:val="1010343F"/>
    <w:rsid w:val="103B3222"/>
    <w:rsid w:val="104650B3"/>
    <w:rsid w:val="10471EAC"/>
    <w:rsid w:val="10707820"/>
    <w:rsid w:val="107A3BDD"/>
    <w:rsid w:val="109127D2"/>
    <w:rsid w:val="109202C7"/>
    <w:rsid w:val="10B5164E"/>
    <w:rsid w:val="10B657AF"/>
    <w:rsid w:val="10BE7517"/>
    <w:rsid w:val="10EC17B7"/>
    <w:rsid w:val="11254CC9"/>
    <w:rsid w:val="113D2012"/>
    <w:rsid w:val="114C46F3"/>
    <w:rsid w:val="115D3859"/>
    <w:rsid w:val="116369AF"/>
    <w:rsid w:val="11864F4F"/>
    <w:rsid w:val="119755B5"/>
    <w:rsid w:val="11A700D3"/>
    <w:rsid w:val="11AA3420"/>
    <w:rsid w:val="11AA4C45"/>
    <w:rsid w:val="11B81FE1"/>
    <w:rsid w:val="11BA4C1A"/>
    <w:rsid w:val="11C77C3A"/>
    <w:rsid w:val="11DC5CCF"/>
    <w:rsid w:val="11E0751A"/>
    <w:rsid w:val="12063447"/>
    <w:rsid w:val="120C43CB"/>
    <w:rsid w:val="121F3E0E"/>
    <w:rsid w:val="12342867"/>
    <w:rsid w:val="12371157"/>
    <w:rsid w:val="125E02D2"/>
    <w:rsid w:val="12916D88"/>
    <w:rsid w:val="12922832"/>
    <w:rsid w:val="1295124C"/>
    <w:rsid w:val="12961F0E"/>
    <w:rsid w:val="12982F30"/>
    <w:rsid w:val="12AA7B7B"/>
    <w:rsid w:val="12B72298"/>
    <w:rsid w:val="12BC78AF"/>
    <w:rsid w:val="12D44BF8"/>
    <w:rsid w:val="12D65128"/>
    <w:rsid w:val="12DC3AAD"/>
    <w:rsid w:val="12EB3CF0"/>
    <w:rsid w:val="12F048B5"/>
    <w:rsid w:val="12F54B98"/>
    <w:rsid w:val="12FC2D17"/>
    <w:rsid w:val="13023E41"/>
    <w:rsid w:val="131D1A1B"/>
    <w:rsid w:val="132C799A"/>
    <w:rsid w:val="13384A4A"/>
    <w:rsid w:val="133B797C"/>
    <w:rsid w:val="1340403C"/>
    <w:rsid w:val="135B6DDB"/>
    <w:rsid w:val="13763F01"/>
    <w:rsid w:val="13860AF9"/>
    <w:rsid w:val="13875453"/>
    <w:rsid w:val="139A61D2"/>
    <w:rsid w:val="13D715A5"/>
    <w:rsid w:val="13ED3B88"/>
    <w:rsid w:val="13F54E26"/>
    <w:rsid w:val="13F81F53"/>
    <w:rsid w:val="14006EA6"/>
    <w:rsid w:val="140E2A8A"/>
    <w:rsid w:val="141E76BA"/>
    <w:rsid w:val="14332BE3"/>
    <w:rsid w:val="14414BA5"/>
    <w:rsid w:val="14482A57"/>
    <w:rsid w:val="14575036"/>
    <w:rsid w:val="145A6BFB"/>
    <w:rsid w:val="14681327"/>
    <w:rsid w:val="147A08A0"/>
    <w:rsid w:val="1499392C"/>
    <w:rsid w:val="149C6447"/>
    <w:rsid w:val="14B0449D"/>
    <w:rsid w:val="14BF5434"/>
    <w:rsid w:val="14C0161F"/>
    <w:rsid w:val="14D464B1"/>
    <w:rsid w:val="14E07535"/>
    <w:rsid w:val="14EB47A4"/>
    <w:rsid w:val="14FB28A9"/>
    <w:rsid w:val="15010839"/>
    <w:rsid w:val="150E24B2"/>
    <w:rsid w:val="151E63B5"/>
    <w:rsid w:val="15210A86"/>
    <w:rsid w:val="152A5EB6"/>
    <w:rsid w:val="15475B55"/>
    <w:rsid w:val="154F39A7"/>
    <w:rsid w:val="1555441B"/>
    <w:rsid w:val="155B515D"/>
    <w:rsid w:val="155D7D97"/>
    <w:rsid w:val="15692637"/>
    <w:rsid w:val="158B322B"/>
    <w:rsid w:val="15A4628E"/>
    <w:rsid w:val="15BD40AF"/>
    <w:rsid w:val="15DE18EA"/>
    <w:rsid w:val="15F06435"/>
    <w:rsid w:val="15F15F40"/>
    <w:rsid w:val="15F3745A"/>
    <w:rsid w:val="15FA6724"/>
    <w:rsid w:val="1609105D"/>
    <w:rsid w:val="16261794"/>
    <w:rsid w:val="162912E3"/>
    <w:rsid w:val="16573C58"/>
    <w:rsid w:val="165B7A80"/>
    <w:rsid w:val="165C73DE"/>
    <w:rsid w:val="16625582"/>
    <w:rsid w:val="16673E9F"/>
    <w:rsid w:val="16845A6A"/>
    <w:rsid w:val="16907088"/>
    <w:rsid w:val="16B630CB"/>
    <w:rsid w:val="16BA5943"/>
    <w:rsid w:val="16D06A17"/>
    <w:rsid w:val="16E00024"/>
    <w:rsid w:val="16E11AC0"/>
    <w:rsid w:val="16EA37E3"/>
    <w:rsid w:val="16EC3324"/>
    <w:rsid w:val="16F0644A"/>
    <w:rsid w:val="17057E6B"/>
    <w:rsid w:val="1706734A"/>
    <w:rsid w:val="171F32E7"/>
    <w:rsid w:val="172E1B66"/>
    <w:rsid w:val="172E6FA3"/>
    <w:rsid w:val="17326502"/>
    <w:rsid w:val="173F31BB"/>
    <w:rsid w:val="17521694"/>
    <w:rsid w:val="17752631"/>
    <w:rsid w:val="17921886"/>
    <w:rsid w:val="17947E66"/>
    <w:rsid w:val="179D2269"/>
    <w:rsid w:val="17AE40A0"/>
    <w:rsid w:val="17AF1881"/>
    <w:rsid w:val="17B1375A"/>
    <w:rsid w:val="17BE7C25"/>
    <w:rsid w:val="18112A52"/>
    <w:rsid w:val="18160155"/>
    <w:rsid w:val="18222D5D"/>
    <w:rsid w:val="1836159F"/>
    <w:rsid w:val="18424E0A"/>
    <w:rsid w:val="18575DED"/>
    <w:rsid w:val="188B3FAB"/>
    <w:rsid w:val="18A137CE"/>
    <w:rsid w:val="18A2565D"/>
    <w:rsid w:val="18C35823"/>
    <w:rsid w:val="18D82DB7"/>
    <w:rsid w:val="18DE13E4"/>
    <w:rsid w:val="1902441F"/>
    <w:rsid w:val="191014DB"/>
    <w:rsid w:val="19255993"/>
    <w:rsid w:val="192B7810"/>
    <w:rsid w:val="194A79C2"/>
    <w:rsid w:val="195C5DF6"/>
    <w:rsid w:val="1966641E"/>
    <w:rsid w:val="196975F0"/>
    <w:rsid w:val="19721EAB"/>
    <w:rsid w:val="197832BB"/>
    <w:rsid w:val="198625A9"/>
    <w:rsid w:val="19991A84"/>
    <w:rsid w:val="19B80DD0"/>
    <w:rsid w:val="19FE41A5"/>
    <w:rsid w:val="19FF59D9"/>
    <w:rsid w:val="1A0C2EC9"/>
    <w:rsid w:val="1A1A3838"/>
    <w:rsid w:val="1A27476F"/>
    <w:rsid w:val="1A29696B"/>
    <w:rsid w:val="1A334655"/>
    <w:rsid w:val="1A395FBE"/>
    <w:rsid w:val="1A420550"/>
    <w:rsid w:val="1A46462D"/>
    <w:rsid w:val="1A4E703E"/>
    <w:rsid w:val="1A5102D0"/>
    <w:rsid w:val="1A580E57"/>
    <w:rsid w:val="1A691D3B"/>
    <w:rsid w:val="1A750A6F"/>
    <w:rsid w:val="1A75281D"/>
    <w:rsid w:val="1A9F1C68"/>
    <w:rsid w:val="1AAC7AD1"/>
    <w:rsid w:val="1AC90DBB"/>
    <w:rsid w:val="1AD82DAC"/>
    <w:rsid w:val="1ADD6614"/>
    <w:rsid w:val="1AE43D03"/>
    <w:rsid w:val="1AE73258"/>
    <w:rsid w:val="1B1A1616"/>
    <w:rsid w:val="1B3A3A66"/>
    <w:rsid w:val="1B4F7512"/>
    <w:rsid w:val="1B604BE3"/>
    <w:rsid w:val="1B6B3C20"/>
    <w:rsid w:val="1B735E51"/>
    <w:rsid w:val="1B8A79FA"/>
    <w:rsid w:val="1B8B42C2"/>
    <w:rsid w:val="1BA15893"/>
    <w:rsid w:val="1BAE7E82"/>
    <w:rsid w:val="1BB35356"/>
    <w:rsid w:val="1BC26C2B"/>
    <w:rsid w:val="1BC6330C"/>
    <w:rsid w:val="1BCB2807"/>
    <w:rsid w:val="1BD72F5A"/>
    <w:rsid w:val="1BE06769"/>
    <w:rsid w:val="1BE7599C"/>
    <w:rsid w:val="1BE96BCA"/>
    <w:rsid w:val="1BF061A7"/>
    <w:rsid w:val="1BF21985"/>
    <w:rsid w:val="1BF260EF"/>
    <w:rsid w:val="1BF66460"/>
    <w:rsid w:val="1BF94531"/>
    <w:rsid w:val="1C296277"/>
    <w:rsid w:val="1C2D0AB9"/>
    <w:rsid w:val="1C400181"/>
    <w:rsid w:val="1C445043"/>
    <w:rsid w:val="1C5D0453"/>
    <w:rsid w:val="1C5F78F0"/>
    <w:rsid w:val="1C686368"/>
    <w:rsid w:val="1C7C2C7F"/>
    <w:rsid w:val="1C890801"/>
    <w:rsid w:val="1C984856"/>
    <w:rsid w:val="1CB670DF"/>
    <w:rsid w:val="1CBB31A7"/>
    <w:rsid w:val="1CCB6103"/>
    <w:rsid w:val="1CF404C8"/>
    <w:rsid w:val="1CFC0128"/>
    <w:rsid w:val="1D206525"/>
    <w:rsid w:val="1D2B18A6"/>
    <w:rsid w:val="1D2D20F3"/>
    <w:rsid w:val="1D37025D"/>
    <w:rsid w:val="1D382954"/>
    <w:rsid w:val="1D475CEE"/>
    <w:rsid w:val="1D62374A"/>
    <w:rsid w:val="1D7768AC"/>
    <w:rsid w:val="1D7E40DE"/>
    <w:rsid w:val="1D9D796C"/>
    <w:rsid w:val="1DA3702D"/>
    <w:rsid w:val="1DB87F26"/>
    <w:rsid w:val="1DC43032"/>
    <w:rsid w:val="1DC75107"/>
    <w:rsid w:val="1DCF0496"/>
    <w:rsid w:val="1DE75F4B"/>
    <w:rsid w:val="1DED3182"/>
    <w:rsid w:val="1DFC41C4"/>
    <w:rsid w:val="1DFD1F9B"/>
    <w:rsid w:val="1E03131E"/>
    <w:rsid w:val="1E1E766F"/>
    <w:rsid w:val="1E1F7EEC"/>
    <w:rsid w:val="1E2270F0"/>
    <w:rsid w:val="1E3D0E98"/>
    <w:rsid w:val="1E4522E8"/>
    <w:rsid w:val="1E504393"/>
    <w:rsid w:val="1E5071A5"/>
    <w:rsid w:val="1E74728F"/>
    <w:rsid w:val="1E7B061E"/>
    <w:rsid w:val="1EA638ED"/>
    <w:rsid w:val="1EAA758E"/>
    <w:rsid w:val="1EB458DE"/>
    <w:rsid w:val="1EBB4293"/>
    <w:rsid w:val="1EC65731"/>
    <w:rsid w:val="1ECD32A4"/>
    <w:rsid w:val="1F1C00A9"/>
    <w:rsid w:val="1F23503F"/>
    <w:rsid w:val="1F294332"/>
    <w:rsid w:val="1F2A5F36"/>
    <w:rsid w:val="1F2F44F0"/>
    <w:rsid w:val="1F3367B6"/>
    <w:rsid w:val="1F3507CD"/>
    <w:rsid w:val="1F530D3A"/>
    <w:rsid w:val="1F5E012B"/>
    <w:rsid w:val="1F8E0312"/>
    <w:rsid w:val="1F93030E"/>
    <w:rsid w:val="1F9F1CA0"/>
    <w:rsid w:val="1FBD5DD7"/>
    <w:rsid w:val="1FD01001"/>
    <w:rsid w:val="1FD96803"/>
    <w:rsid w:val="1FF23831"/>
    <w:rsid w:val="1FF5799B"/>
    <w:rsid w:val="200C185A"/>
    <w:rsid w:val="200E7555"/>
    <w:rsid w:val="201C3E3A"/>
    <w:rsid w:val="202F3999"/>
    <w:rsid w:val="20370574"/>
    <w:rsid w:val="20450EE3"/>
    <w:rsid w:val="204D7D98"/>
    <w:rsid w:val="207B759F"/>
    <w:rsid w:val="20895AA2"/>
    <w:rsid w:val="20970344"/>
    <w:rsid w:val="209D5060"/>
    <w:rsid w:val="20A47F19"/>
    <w:rsid w:val="20BE4604"/>
    <w:rsid w:val="20BF1915"/>
    <w:rsid w:val="20C242E2"/>
    <w:rsid w:val="20D307A1"/>
    <w:rsid w:val="20D379AA"/>
    <w:rsid w:val="20E06E5E"/>
    <w:rsid w:val="20E51A10"/>
    <w:rsid w:val="20EB2E11"/>
    <w:rsid w:val="21071EEB"/>
    <w:rsid w:val="21130D7D"/>
    <w:rsid w:val="21130FE1"/>
    <w:rsid w:val="2125401F"/>
    <w:rsid w:val="212C6029"/>
    <w:rsid w:val="21311DFD"/>
    <w:rsid w:val="21541DEF"/>
    <w:rsid w:val="21645329"/>
    <w:rsid w:val="21741D06"/>
    <w:rsid w:val="21A0740D"/>
    <w:rsid w:val="21A24B1D"/>
    <w:rsid w:val="21CE6B4C"/>
    <w:rsid w:val="21D23AB1"/>
    <w:rsid w:val="21D249F9"/>
    <w:rsid w:val="21D26EA7"/>
    <w:rsid w:val="21D27DD5"/>
    <w:rsid w:val="21D72053"/>
    <w:rsid w:val="21DE626B"/>
    <w:rsid w:val="21E06B2C"/>
    <w:rsid w:val="21E36C06"/>
    <w:rsid w:val="21E43094"/>
    <w:rsid w:val="21F135D0"/>
    <w:rsid w:val="22121299"/>
    <w:rsid w:val="22144138"/>
    <w:rsid w:val="2215771F"/>
    <w:rsid w:val="222A326B"/>
    <w:rsid w:val="222C1D58"/>
    <w:rsid w:val="22401962"/>
    <w:rsid w:val="2245341D"/>
    <w:rsid w:val="224D70E7"/>
    <w:rsid w:val="225821CD"/>
    <w:rsid w:val="226A0BEC"/>
    <w:rsid w:val="22717857"/>
    <w:rsid w:val="228F2A6B"/>
    <w:rsid w:val="229D6DA2"/>
    <w:rsid w:val="22A146F2"/>
    <w:rsid w:val="22C30D9A"/>
    <w:rsid w:val="22DB6593"/>
    <w:rsid w:val="22E06CA1"/>
    <w:rsid w:val="22E2680E"/>
    <w:rsid w:val="230079B7"/>
    <w:rsid w:val="231132FF"/>
    <w:rsid w:val="23137077"/>
    <w:rsid w:val="234052AD"/>
    <w:rsid w:val="234E00AF"/>
    <w:rsid w:val="236A4649"/>
    <w:rsid w:val="23792F65"/>
    <w:rsid w:val="23922691"/>
    <w:rsid w:val="23D20CE0"/>
    <w:rsid w:val="23D937E2"/>
    <w:rsid w:val="24053A6E"/>
    <w:rsid w:val="24083192"/>
    <w:rsid w:val="240B2444"/>
    <w:rsid w:val="24145AAC"/>
    <w:rsid w:val="24155071"/>
    <w:rsid w:val="24174538"/>
    <w:rsid w:val="241F66D6"/>
    <w:rsid w:val="243A5D93"/>
    <w:rsid w:val="243E6375"/>
    <w:rsid w:val="245F7D01"/>
    <w:rsid w:val="246A2CFF"/>
    <w:rsid w:val="247179A7"/>
    <w:rsid w:val="2483022C"/>
    <w:rsid w:val="24AC7783"/>
    <w:rsid w:val="24B31C9A"/>
    <w:rsid w:val="24B45395"/>
    <w:rsid w:val="250255F5"/>
    <w:rsid w:val="250824DF"/>
    <w:rsid w:val="250A2D61"/>
    <w:rsid w:val="251C53CB"/>
    <w:rsid w:val="252227D8"/>
    <w:rsid w:val="25257535"/>
    <w:rsid w:val="2544142D"/>
    <w:rsid w:val="255816B9"/>
    <w:rsid w:val="255C655B"/>
    <w:rsid w:val="2561056D"/>
    <w:rsid w:val="25784B2E"/>
    <w:rsid w:val="257E64F7"/>
    <w:rsid w:val="259B44F8"/>
    <w:rsid w:val="25A8302D"/>
    <w:rsid w:val="25AB2CCB"/>
    <w:rsid w:val="25C1100C"/>
    <w:rsid w:val="25C60739"/>
    <w:rsid w:val="25C841C8"/>
    <w:rsid w:val="25FA5A90"/>
    <w:rsid w:val="25FA62CC"/>
    <w:rsid w:val="26123616"/>
    <w:rsid w:val="26163F80"/>
    <w:rsid w:val="261C26E6"/>
    <w:rsid w:val="261E52E3"/>
    <w:rsid w:val="262212E9"/>
    <w:rsid w:val="26241FF4"/>
    <w:rsid w:val="26325A66"/>
    <w:rsid w:val="26342D4C"/>
    <w:rsid w:val="265C6FB2"/>
    <w:rsid w:val="266B1DDA"/>
    <w:rsid w:val="267C0A39"/>
    <w:rsid w:val="26B26BA7"/>
    <w:rsid w:val="26B45E5C"/>
    <w:rsid w:val="26C64400"/>
    <w:rsid w:val="26D1527F"/>
    <w:rsid w:val="26D27249"/>
    <w:rsid w:val="26D60FBC"/>
    <w:rsid w:val="26E31456"/>
    <w:rsid w:val="270F48B4"/>
    <w:rsid w:val="27182EAE"/>
    <w:rsid w:val="271B4EC1"/>
    <w:rsid w:val="27225ADA"/>
    <w:rsid w:val="27230743"/>
    <w:rsid w:val="2726516C"/>
    <w:rsid w:val="273812F8"/>
    <w:rsid w:val="274962F7"/>
    <w:rsid w:val="274A1860"/>
    <w:rsid w:val="275734B6"/>
    <w:rsid w:val="27741B53"/>
    <w:rsid w:val="277450D6"/>
    <w:rsid w:val="277734B7"/>
    <w:rsid w:val="277D5012"/>
    <w:rsid w:val="27817719"/>
    <w:rsid w:val="2783435E"/>
    <w:rsid w:val="27B00B17"/>
    <w:rsid w:val="27B12732"/>
    <w:rsid w:val="280746CD"/>
    <w:rsid w:val="28105227"/>
    <w:rsid w:val="28376E64"/>
    <w:rsid w:val="28505ACF"/>
    <w:rsid w:val="285479CD"/>
    <w:rsid w:val="285857A7"/>
    <w:rsid w:val="286363AA"/>
    <w:rsid w:val="28650375"/>
    <w:rsid w:val="28723AB4"/>
    <w:rsid w:val="28907385"/>
    <w:rsid w:val="28945A4B"/>
    <w:rsid w:val="289573E9"/>
    <w:rsid w:val="28A77D79"/>
    <w:rsid w:val="28A82CA7"/>
    <w:rsid w:val="28DD1DED"/>
    <w:rsid w:val="28F12740"/>
    <w:rsid w:val="29177195"/>
    <w:rsid w:val="291E1EF7"/>
    <w:rsid w:val="29233D8C"/>
    <w:rsid w:val="29276C0F"/>
    <w:rsid w:val="2940049A"/>
    <w:rsid w:val="29482307"/>
    <w:rsid w:val="29561485"/>
    <w:rsid w:val="296D0128"/>
    <w:rsid w:val="296D5007"/>
    <w:rsid w:val="296E4F42"/>
    <w:rsid w:val="29746395"/>
    <w:rsid w:val="297A3EDD"/>
    <w:rsid w:val="29AA70BF"/>
    <w:rsid w:val="29C462AA"/>
    <w:rsid w:val="29C64ABB"/>
    <w:rsid w:val="29E21551"/>
    <w:rsid w:val="29E54815"/>
    <w:rsid w:val="29E90765"/>
    <w:rsid w:val="2A001ECC"/>
    <w:rsid w:val="2A0B4F4C"/>
    <w:rsid w:val="2A111E36"/>
    <w:rsid w:val="2A14038D"/>
    <w:rsid w:val="2A197E92"/>
    <w:rsid w:val="2A24600D"/>
    <w:rsid w:val="2A360F84"/>
    <w:rsid w:val="2A36189D"/>
    <w:rsid w:val="2A3B16C9"/>
    <w:rsid w:val="2A3C627B"/>
    <w:rsid w:val="2A4117B7"/>
    <w:rsid w:val="2A463335"/>
    <w:rsid w:val="2A4B17EC"/>
    <w:rsid w:val="2A4E39FF"/>
    <w:rsid w:val="2A4F3BBF"/>
    <w:rsid w:val="2A592168"/>
    <w:rsid w:val="2A5D1E46"/>
    <w:rsid w:val="2A634893"/>
    <w:rsid w:val="2A791292"/>
    <w:rsid w:val="2A9F38E6"/>
    <w:rsid w:val="2AB32EED"/>
    <w:rsid w:val="2AC770AF"/>
    <w:rsid w:val="2ADE3668"/>
    <w:rsid w:val="2AE44C98"/>
    <w:rsid w:val="2B033456"/>
    <w:rsid w:val="2B035C23"/>
    <w:rsid w:val="2B0A0D5F"/>
    <w:rsid w:val="2B147BF3"/>
    <w:rsid w:val="2B1778FA"/>
    <w:rsid w:val="2B2100D0"/>
    <w:rsid w:val="2B26299E"/>
    <w:rsid w:val="2B4B71CC"/>
    <w:rsid w:val="2B5D79E0"/>
    <w:rsid w:val="2B747640"/>
    <w:rsid w:val="2B85581B"/>
    <w:rsid w:val="2B9F4EB9"/>
    <w:rsid w:val="2BA2543C"/>
    <w:rsid w:val="2BA70B16"/>
    <w:rsid w:val="2BAE0C52"/>
    <w:rsid w:val="2BB720E5"/>
    <w:rsid w:val="2BB771B1"/>
    <w:rsid w:val="2BB807BB"/>
    <w:rsid w:val="2BBA1425"/>
    <w:rsid w:val="2BD64E19"/>
    <w:rsid w:val="2BD73ADB"/>
    <w:rsid w:val="2BD75238"/>
    <w:rsid w:val="2BF77448"/>
    <w:rsid w:val="2BFE5184"/>
    <w:rsid w:val="2C005DCA"/>
    <w:rsid w:val="2C0D0A34"/>
    <w:rsid w:val="2C102A0F"/>
    <w:rsid w:val="2C3A5255"/>
    <w:rsid w:val="2C54208A"/>
    <w:rsid w:val="2C604FDA"/>
    <w:rsid w:val="2C7B2A34"/>
    <w:rsid w:val="2C7E2C1C"/>
    <w:rsid w:val="2C8E15B2"/>
    <w:rsid w:val="2C8F2065"/>
    <w:rsid w:val="2C9A6113"/>
    <w:rsid w:val="2CAA6CDE"/>
    <w:rsid w:val="2CAB6572"/>
    <w:rsid w:val="2CAE7F07"/>
    <w:rsid w:val="2CB2309F"/>
    <w:rsid w:val="2CB3174D"/>
    <w:rsid w:val="2CBF577C"/>
    <w:rsid w:val="2CC30D5B"/>
    <w:rsid w:val="2CCB09C2"/>
    <w:rsid w:val="2D003462"/>
    <w:rsid w:val="2D0A522F"/>
    <w:rsid w:val="2D0D533B"/>
    <w:rsid w:val="2D1C7470"/>
    <w:rsid w:val="2D2F01DE"/>
    <w:rsid w:val="2D462BD9"/>
    <w:rsid w:val="2D5A0767"/>
    <w:rsid w:val="2D6F134E"/>
    <w:rsid w:val="2D7E0BA8"/>
    <w:rsid w:val="2D897679"/>
    <w:rsid w:val="2D8A22F6"/>
    <w:rsid w:val="2D8F35A3"/>
    <w:rsid w:val="2D9708A4"/>
    <w:rsid w:val="2DB317B9"/>
    <w:rsid w:val="2DC77FA9"/>
    <w:rsid w:val="2DCD3575"/>
    <w:rsid w:val="2DD11B59"/>
    <w:rsid w:val="2DE1756A"/>
    <w:rsid w:val="2DE441C9"/>
    <w:rsid w:val="2DE8295C"/>
    <w:rsid w:val="2DEF248E"/>
    <w:rsid w:val="2E293BF2"/>
    <w:rsid w:val="2E516CA5"/>
    <w:rsid w:val="2E5549E7"/>
    <w:rsid w:val="2E683000"/>
    <w:rsid w:val="2E683DD6"/>
    <w:rsid w:val="2E726884"/>
    <w:rsid w:val="2E9168D0"/>
    <w:rsid w:val="2E9934E3"/>
    <w:rsid w:val="2E9D638E"/>
    <w:rsid w:val="2EA8720D"/>
    <w:rsid w:val="2EC1794B"/>
    <w:rsid w:val="2EC94233"/>
    <w:rsid w:val="2EE10029"/>
    <w:rsid w:val="2EE421F9"/>
    <w:rsid w:val="2EEC1C48"/>
    <w:rsid w:val="2EF15E0D"/>
    <w:rsid w:val="2F234777"/>
    <w:rsid w:val="2F237FA6"/>
    <w:rsid w:val="2F2D5DE2"/>
    <w:rsid w:val="2F324D29"/>
    <w:rsid w:val="2F441A54"/>
    <w:rsid w:val="2F6168C6"/>
    <w:rsid w:val="2F6A2714"/>
    <w:rsid w:val="2F912229"/>
    <w:rsid w:val="2F9303FB"/>
    <w:rsid w:val="2F93612B"/>
    <w:rsid w:val="2F9904EA"/>
    <w:rsid w:val="2FAF098D"/>
    <w:rsid w:val="2FC5115F"/>
    <w:rsid w:val="2FC8743B"/>
    <w:rsid w:val="2FCF2080"/>
    <w:rsid w:val="2FD1009E"/>
    <w:rsid w:val="2FDB138B"/>
    <w:rsid w:val="2FF344B8"/>
    <w:rsid w:val="300C557A"/>
    <w:rsid w:val="301B57BD"/>
    <w:rsid w:val="30281C88"/>
    <w:rsid w:val="303D5733"/>
    <w:rsid w:val="305C7245"/>
    <w:rsid w:val="30A40FEC"/>
    <w:rsid w:val="30A9361D"/>
    <w:rsid w:val="30B654E5"/>
    <w:rsid w:val="30C26694"/>
    <w:rsid w:val="30D057F2"/>
    <w:rsid w:val="30DC77C4"/>
    <w:rsid w:val="30E21733"/>
    <w:rsid w:val="30F77FD8"/>
    <w:rsid w:val="31134D4C"/>
    <w:rsid w:val="311741D6"/>
    <w:rsid w:val="31184882"/>
    <w:rsid w:val="312608BD"/>
    <w:rsid w:val="31501496"/>
    <w:rsid w:val="317550ED"/>
    <w:rsid w:val="3179279B"/>
    <w:rsid w:val="3196159F"/>
    <w:rsid w:val="31A43590"/>
    <w:rsid w:val="31D45EB7"/>
    <w:rsid w:val="31DF1A56"/>
    <w:rsid w:val="31E67571"/>
    <w:rsid w:val="32045C51"/>
    <w:rsid w:val="322830C2"/>
    <w:rsid w:val="32386105"/>
    <w:rsid w:val="323D5B25"/>
    <w:rsid w:val="32456B21"/>
    <w:rsid w:val="326128BE"/>
    <w:rsid w:val="32774045"/>
    <w:rsid w:val="327C20CA"/>
    <w:rsid w:val="32A04590"/>
    <w:rsid w:val="32B05E5A"/>
    <w:rsid w:val="32BF0681"/>
    <w:rsid w:val="32C44F37"/>
    <w:rsid w:val="32E23024"/>
    <w:rsid w:val="32E3455F"/>
    <w:rsid w:val="333548B5"/>
    <w:rsid w:val="33433E12"/>
    <w:rsid w:val="33531A91"/>
    <w:rsid w:val="33627935"/>
    <w:rsid w:val="33660511"/>
    <w:rsid w:val="3370146E"/>
    <w:rsid w:val="33870D36"/>
    <w:rsid w:val="339F545B"/>
    <w:rsid w:val="33CA3782"/>
    <w:rsid w:val="33CC574C"/>
    <w:rsid w:val="33EA060C"/>
    <w:rsid w:val="341449FD"/>
    <w:rsid w:val="342B60E5"/>
    <w:rsid w:val="34323A47"/>
    <w:rsid w:val="344057F2"/>
    <w:rsid w:val="34462C29"/>
    <w:rsid w:val="345B62F7"/>
    <w:rsid w:val="34611F6C"/>
    <w:rsid w:val="346639DA"/>
    <w:rsid w:val="346F51BC"/>
    <w:rsid w:val="347C23F8"/>
    <w:rsid w:val="34844F48"/>
    <w:rsid w:val="34864FE8"/>
    <w:rsid w:val="3488219A"/>
    <w:rsid w:val="34AF2977"/>
    <w:rsid w:val="34E56399"/>
    <w:rsid w:val="34F0546A"/>
    <w:rsid w:val="34F92AFA"/>
    <w:rsid w:val="351C625F"/>
    <w:rsid w:val="352944D8"/>
    <w:rsid w:val="35466E38"/>
    <w:rsid w:val="35475172"/>
    <w:rsid w:val="355D4AD0"/>
    <w:rsid w:val="35642417"/>
    <w:rsid w:val="356E3DC6"/>
    <w:rsid w:val="35A74869"/>
    <w:rsid w:val="35AA386B"/>
    <w:rsid w:val="35BC359E"/>
    <w:rsid w:val="35CC1814"/>
    <w:rsid w:val="35CD52FF"/>
    <w:rsid w:val="35E94E50"/>
    <w:rsid w:val="36010573"/>
    <w:rsid w:val="36205FC2"/>
    <w:rsid w:val="36226CDD"/>
    <w:rsid w:val="362353CB"/>
    <w:rsid w:val="362F750E"/>
    <w:rsid w:val="3647730B"/>
    <w:rsid w:val="3652180C"/>
    <w:rsid w:val="36532606"/>
    <w:rsid w:val="36662444"/>
    <w:rsid w:val="36681030"/>
    <w:rsid w:val="36735F09"/>
    <w:rsid w:val="368C11C2"/>
    <w:rsid w:val="36954DF9"/>
    <w:rsid w:val="36A007CA"/>
    <w:rsid w:val="36A26B39"/>
    <w:rsid w:val="36B87A4C"/>
    <w:rsid w:val="36BB76D3"/>
    <w:rsid w:val="36C81141"/>
    <w:rsid w:val="36DB2BB9"/>
    <w:rsid w:val="36F37C4B"/>
    <w:rsid w:val="36FA25D0"/>
    <w:rsid w:val="37183F1E"/>
    <w:rsid w:val="373C0FA3"/>
    <w:rsid w:val="37682A67"/>
    <w:rsid w:val="376A2227"/>
    <w:rsid w:val="377A7DA0"/>
    <w:rsid w:val="378B2CF8"/>
    <w:rsid w:val="378B5517"/>
    <w:rsid w:val="379E0C96"/>
    <w:rsid w:val="379F4342"/>
    <w:rsid w:val="379F4F25"/>
    <w:rsid w:val="37A91A34"/>
    <w:rsid w:val="37B95FE7"/>
    <w:rsid w:val="37BB18F9"/>
    <w:rsid w:val="37C62EFE"/>
    <w:rsid w:val="37D01571"/>
    <w:rsid w:val="37D050DF"/>
    <w:rsid w:val="37E6769D"/>
    <w:rsid w:val="380E0689"/>
    <w:rsid w:val="381C6576"/>
    <w:rsid w:val="382C3FF1"/>
    <w:rsid w:val="382D0783"/>
    <w:rsid w:val="383374EF"/>
    <w:rsid w:val="38444BF6"/>
    <w:rsid w:val="384F06F9"/>
    <w:rsid w:val="385258AE"/>
    <w:rsid w:val="38594E76"/>
    <w:rsid w:val="3861016C"/>
    <w:rsid w:val="386D6DD1"/>
    <w:rsid w:val="388008B3"/>
    <w:rsid w:val="38832151"/>
    <w:rsid w:val="38A06CA6"/>
    <w:rsid w:val="38A23FD6"/>
    <w:rsid w:val="38C56BDD"/>
    <w:rsid w:val="38CC7F9C"/>
    <w:rsid w:val="38E52E0C"/>
    <w:rsid w:val="38FC02D6"/>
    <w:rsid w:val="38FC7CC2"/>
    <w:rsid w:val="3905037B"/>
    <w:rsid w:val="39254237"/>
    <w:rsid w:val="3926721C"/>
    <w:rsid w:val="39561EE2"/>
    <w:rsid w:val="39591256"/>
    <w:rsid w:val="39672918"/>
    <w:rsid w:val="398A7A7C"/>
    <w:rsid w:val="39A264A1"/>
    <w:rsid w:val="39C12F31"/>
    <w:rsid w:val="39D31333"/>
    <w:rsid w:val="39D54ED8"/>
    <w:rsid w:val="39F76E18"/>
    <w:rsid w:val="39FA22AE"/>
    <w:rsid w:val="3A0177D1"/>
    <w:rsid w:val="3A1A6108"/>
    <w:rsid w:val="3A1C3049"/>
    <w:rsid w:val="3A1F5ED9"/>
    <w:rsid w:val="3A2A31CC"/>
    <w:rsid w:val="3A2D55A1"/>
    <w:rsid w:val="3A304821"/>
    <w:rsid w:val="3A325BDD"/>
    <w:rsid w:val="3A395D55"/>
    <w:rsid w:val="3A3C2EFF"/>
    <w:rsid w:val="3A5B0034"/>
    <w:rsid w:val="3A5B6136"/>
    <w:rsid w:val="3A5F685E"/>
    <w:rsid w:val="3A900E36"/>
    <w:rsid w:val="3A9461B8"/>
    <w:rsid w:val="3AAC17D9"/>
    <w:rsid w:val="3AB3103A"/>
    <w:rsid w:val="3AC147A5"/>
    <w:rsid w:val="3AC84793"/>
    <w:rsid w:val="3ACB34B3"/>
    <w:rsid w:val="3AD74DC5"/>
    <w:rsid w:val="3AEC0481"/>
    <w:rsid w:val="3AF35977"/>
    <w:rsid w:val="3AFA4962"/>
    <w:rsid w:val="3B016FA4"/>
    <w:rsid w:val="3B0939FB"/>
    <w:rsid w:val="3B176304"/>
    <w:rsid w:val="3B201ED9"/>
    <w:rsid w:val="3B453A80"/>
    <w:rsid w:val="3B505FAD"/>
    <w:rsid w:val="3B6C38C7"/>
    <w:rsid w:val="3B6D5B91"/>
    <w:rsid w:val="3B742F61"/>
    <w:rsid w:val="3B745B59"/>
    <w:rsid w:val="3B7C5E89"/>
    <w:rsid w:val="3B8B7ED7"/>
    <w:rsid w:val="3B9C02DF"/>
    <w:rsid w:val="3BAE3989"/>
    <w:rsid w:val="3BCC3E0F"/>
    <w:rsid w:val="3BCE547E"/>
    <w:rsid w:val="3BD66A3C"/>
    <w:rsid w:val="3BE17B92"/>
    <w:rsid w:val="3BEB698B"/>
    <w:rsid w:val="3BEC61E4"/>
    <w:rsid w:val="3BEC625F"/>
    <w:rsid w:val="3BEE404E"/>
    <w:rsid w:val="3C017F5D"/>
    <w:rsid w:val="3C597D99"/>
    <w:rsid w:val="3C6B3628"/>
    <w:rsid w:val="3C714642"/>
    <w:rsid w:val="3C8A3B4D"/>
    <w:rsid w:val="3C942B7F"/>
    <w:rsid w:val="3C9444C5"/>
    <w:rsid w:val="3CA56E2E"/>
    <w:rsid w:val="3CA62409"/>
    <w:rsid w:val="3CB74ABF"/>
    <w:rsid w:val="3CC61F0E"/>
    <w:rsid w:val="3CF950D8"/>
    <w:rsid w:val="3CFD15BF"/>
    <w:rsid w:val="3D1E4B3E"/>
    <w:rsid w:val="3D202664"/>
    <w:rsid w:val="3D22462E"/>
    <w:rsid w:val="3D2755F1"/>
    <w:rsid w:val="3D2A22D5"/>
    <w:rsid w:val="3D314067"/>
    <w:rsid w:val="3D356511"/>
    <w:rsid w:val="3D365927"/>
    <w:rsid w:val="3D380F1D"/>
    <w:rsid w:val="3D472E44"/>
    <w:rsid w:val="3D570CE3"/>
    <w:rsid w:val="3D5F71B9"/>
    <w:rsid w:val="3D640998"/>
    <w:rsid w:val="3D7852A4"/>
    <w:rsid w:val="3DAF347D"/>
    <w:rsid w:val="3DB403CC"/>
    <w:rsid w:val="3DBB648E"/>
    <w:rsid w:val="3DC6374A"/>
    <w:rsid w:val="3DCE3E6E"/>
    <w:rsid w:val="3DE45300"/>
    <w:rsid w:val="3DFC3767"/>
    <w:rsid w:val="3E0633EE"/>
    <w:rsid w:val="3E0D2BA2"/>
    <w:rsid w:val="3E304B29"/>
    <w:rsid w:val="3E3A797F"/>
    <w:rsid w:val="3E3D2DA2"/>
    <w:rsid w:val="3E451B6A"/>
    <w:rsid w:val="3E524A9F"/>
    <w:rsid w:val="3E541B40"/>
    <w:rsid w:val="3E5B7667"/>
    <w:rsid w:val="3E6F0B91"/>
    <w:rsid w:val="3EA66DA3"/>
    <w:rsid w:val="3EAB1A1E"/>
    <w:rsid w:val="3EBF31E2"/>
    <w:rsid w:val="3EC80A93"/>
    <w:rsid w:val="3ECC294C"/>
    <w:rsid w:val="3ECE3980"/>
    <w:rsid w:val="3EE52776"/>
    <w:rsid w:val="3EEB532A"/>
    <w:rsid w:val="3EFA3DD4"/>
    <w:rsid w:val="3F116709"/>
    <w:rsid w:val="3F245CDE"/>
    <w:rsid w:val="3F255D10"/>
    <w:rsid w:val="3F2C17D3"/>
    <w:rsid w:val="3F3C12AC"/>
    <w:rsid w:val="3F4B1CA0"/>
    <w:rsid w:val="3F585A92"/>
    <w:rsid w:val="3F6F42E2"/>
    <w:rsid w:val="3F6F612B"/>
    <w:rsid w:val="3F746C97"/>
    <w:rsid w:val="3F7A7910"/>
    <w:rsid w:val="3F85710B"/>
    <w:rsid w:val="3F871528"/>
    <w:rsid w:val="3F9A0498"/>
    <w:rsid w:val="3FB05F21"/>
    <w:rsid w:val="3FBA368F"/>
    <w:rsid w:val="3FC72A05"/>
    <w:rsid w:val="3FD31ACD"/>
    <w:rsid w:val="3FF96E7B"/>
    <w:rsid w:val="3FFF13A1"/>
    <w:rsid w:val="4024246B"/>
    <w:rsid w:val="40257103"/>
    <w:rsid w:val="40394E68"/>
    <w:rsid w:val="40407A9F"/>
    <w:rsid w:val="4046117D"/>
    <w:rsid w:val="406C497A"/>
    <w:rsid w:val="406E7925"/>
    <w:rsid w:val="408E3D89"/>
    <w:rsid w:val="40972C3D"/>
    <w:rsid w:val="409D65E2"/>
    <w:rsid w:val="40A9275A"/>
    <w:rsid w:val="40A92971"/>
    <w:rsid w:val="40AA5EE1"/>
    <w:rsid w:val="40B32646"/>
    <w:rsid w:val="40B57579"/>
    <w:rsid w:val="40CF3ECA"/>
    <w:rsid w:val="40CF64E2"/>
    <w:rsid w:val="40D44BE7"/>
    <w:rsid w:val="40EC6950"/>
    <w:rsid w:val="40FB141E"/>
    <w:rsid w:val="410302D3"/>
    <w:rsid w:val="4104019F"/>
    <w:rsid w:val="410A158D"/>
    <w:rsid w:val="411975DD"/>
    <w:rsid w:val="411C75E7"/>
    <w:rsid w:val="412B29A8"/>
    <w:rsid w:val="412F10C8"/>
    <w:rsid w:val="412F731A"/>
    <w:rsid w:val="413276FB"/>
    <w:rsid w:val="41422BEE"/>
    <w:rsid w:val="41523D1C"/>
    <w:rsid w:val="41536C1F"/>
    <w:rsid w:val="415919E2"/>
    <w:rsid w:val="41594397"/>
    <w:rsid w:val="416C5E78"/>
    <w:rsid w:val="416E0685"/>
    <w:rsid w:val="41A31447"/>
    <w:rsid w:val="41B03A6A"/>
    <w:rsid w:val="41B47717"/>
    <w:rsid w:val="41BE072C"/>
    <w:rsid w:val="41D176AE"/>
    <w:rsid w:val="41EA3241"/>
    <w:rsid w:val="41F07F48"/>
    <w:rsid w:val="41F8770C"/>
    <w:rsid w:val="42023998"/>
    <w:rsid w:val="420936C7"/>
    <w:rsid w:val="42116A20"/>
    <w:rsid w:val="42237F08"/>
    <w:rsid w:val="422631DD"/>
    <w:rsid w:val="42334885"/>
    <w:rsid w:val="42574E91"/>
    <w:rsid w:val="42674891"/>
    <w:rsid w:val="42732927"/>
    <w:rsid w:val="42733236"/>
    <w:rsid w:val="427B0595"/>
    <w:rsid w:val="4286740D"/>
    <w:rsid w:val="429A07C3"/>
    <w:rsid w:val="42A25018"/>
    <w:rsid w:val="42A86388"/>
    <w:rsid w:val="42C41CE4"/>
    <w:rsid w:val="42CC1D66"/>
    <w:rsid w:val="42E16A8D"/>
    <w:rsid w:val="42F97BDF"/>
    <w:rsid w:val="42FA30E7"/>
    <w:rsid w:val="433E2ADB"/>
    <w:rsid w:val="43495316"/>
    <w:rsid w:val="43510169"/>
    <w:rsid w:val="43562F18"/>
    <w:rsid w:val="43630837"/>
    <w:rsid w:val="43914A7E"/>
    <w:rsid w:val="43A044FF"/>
    <w:rsid w:val="43A85162"/>
    <w:rsid w:val="43B34232"/>
    <w:rsid w:val="43BE75BA"/>
    <w:rsid w:val="43C8533B"/>
    <w:rsid w:val="43D41271"/>
    <w:rsid w:val="43FD6DCC"/>
    <w:rsid w:val="44005A27"/>
    <w:rsid w:val="440A7727"/>
    <w:rsid w:val="440E76BA"/>
    <w:rsid w:val="44126D70"/>
    <w:rsid w:val="441E4BDC"/>
    <w:rsid w:val="44213794"/>
    <w:rsid w:val="442B3AB6"/>
    <w:rsid w:val="443D129B"/>
    <w:rsid w:val="44474521"/>
    <w:rsid w:val="444D54F0"/>
    <w:rsid w:val="4456696C"/>
    <w:rsid w:val="44713000"/>
    <w:rsid w:val="44763C20"/>
    <w:rsid w:val="447910DE"/>
    <w:rsid w:val="447A398E"/>
    <w:rsid w:val="44841839"/>
    <w:rsid w:val="448E55A6"/>
    <w:rsid w:val="44AC6153"/>
    <w:rsid w:val="44BF2763"/>
    <w:rsid w:val="44C323AD"/>
    <w:rsid w:val="44D22496"/>
    <w:rsid w:val="44E64491"/>
    <w:rsid w:val="44EA49C0"/>
    <w:rsid w:val="44EB6C77"/>
    <w:rsid w:val="4504059A"/>
    <w:rsid w:val="4506147B"/>
    <w:rsid w:val="450E650B"/>
    <w:rsid w:val="45156108"/>
    <w:rsid w:val="45172894"/>
    <w:rsid w:val="45173B67"/>
    <w:rsid w:val="45214F15"/>
    <w:rsid w:val="45260A34"/>
    <w:rsid w:val="45321C8D"/>
    <w:rsid w:val="45386828"/>
    <w:rsid w:val="4567543E"/>
    <w:rsid w:val="457479F1"/>
    <w:rsid w:val="458A0186"/>
    <w:rsid w:val="458D5981"/>
    <w:rsid w:val="4599546F"/>
    <w:rsid w:val="459B6410"/>
    <w:rsid w:val="45A02594"/>
    <w:rsid w:val="45AF0908"/>
    <w:rsid w:val="45B231FF"/>
    <w:rsid w:val="45C173C9"/>
    <w:rsid w:val="45C94C84"/>
    <w:rsid w:val="45DF34B3"/>
    <w:rsid w:val="45EE1552"/>
    <w:rsid w:val="45FE6DC5"/>
    <w:rsid w:val="46062C57"/>
    <w:rsid w:val="46085F3F"/>
    <w:rsid w:val="461A5331"/>
    <w:rsid w:val="461B7E6D"/>
    <w:rsid w:val="46324B16"/>
    <w:rsid w:val="46476EB4"/>
    <w:rsid w:val="464E4809"/>
    <w:rsid w:val="465005B9"/>
    <w:rsid w:val="465670F7"/>
    <w:rsid w:val="468544A3"/>
    <w:rsid w:val="468E773A"/>
    <w:rsid w:val="469D1499"/>
    <w:rsid w:val="46A63BDA"/>
    <w:rsid w:val="46A71700"/>
    <w:rsid w:val="46AF10E3"/>
    <w:rsid w:val="47024B89"/>
    <w:rsid w:val="47107999"/>
    <w:rsid w:val="47143D01"/>
    <w:rsid w:val="475D68D6"/>
    <w:rsid w:val="476842AD"/>
    <w:rsid w:val="477A1B32"/>
    <w:rsid w:val="479B078B"/>
    <w:rsid w:val="47B503DA"/>
    <w:rsid w:val="47D67F9D"/>
    <w:rsid w:val="47ED75E7"/>
    <w:rsid w:val="48082673"/>
    <w:rsid w:val="48104F4B"/>
    <w:rsid w:val="4813505E"/>
    <w:rsid w:val="482C583F"/>
    <w:rsid w:val="48575A24"/>
    <w:rsid w:val="485A0F31"/>
    <w:rsid w:val="486960B0"/>
    <w:rsid w:val="486B7B64"/>
    <w:rsid w:val="48937EE4"/>
    <w:rsid w:val="4898249A"/>
    <w:rsid w:val="48A850A9"/>
    <w:rsid w:val="48A8612B"/>
    <w:rsid w:val="48AE321A"/>
    <w:rsid w:val="48D50670"/>
    <w:rsid w:val="48EE1C81"/>
    <w:rsid w:val="48FD5F50"/>
    <w:rsid w:val="48FD7CFE"/>
    <w:rsid w:val="490960E7"/>
    <w:rsid w:val="491470E5"/>
    <w:rsid w:val="491A45B5"/>
    <w:rsid w:val="49222F70"/>
    <w:rsid w:val="49295900"/>
    <w:rsid w:val="49474F7F"/>
    <w:rsid w:val="495F2766"/>
    <w:rsid w:val="49721F17"/>
    <w:rsid w:val="497524EA"/>
    <w:rsid w:val="4984096B"/>
    <w:rsid w:val="49887640"/>
    <w:rsid w:val="4990049A"/>
    <w:rsid w:val="49A93559"/>
    <w:rsid w:val="49D91326"/>
    <w:rsid w:val="49D97E23"/>
    <w:rsid w:val="4A0643BD"/>
    <w:rsid w:val="4A1B668D"/>
    <w:rsid w:val="4A315BF5"/>
    <w:rsid w:val="4A445F6B"/>
    <w:rsid w:val="4A5120AF"/>
    <w:rsid w:val="4A524E6F"/>
    <w:rsid w:val="4A66609A"/>
    <w:rsid w:val="4A7B75C1"/>
    <w:rsid w:val="4A7C7257"/>
    <w:rsid w:val="4A863467"/>
    <w:rsid w:val="4A9B5809"/>
    <w:rsid w:val="4A9B77CE"/>
    <w:rsid w:val="4AB92A34"/>
    <w:rsid w:val="4ABE237D"/>
    <w:rsid w:val="4AEE3B20"/>
    <w:rsid w:val="4AF72E03"/>
    <w:rsid w:val="4AFC3E8E"/>
    <w:rsid w:val="4B076C12"/>
    <w:rsid w:val="4B0F0E2B"/>
    <w:rsid w:val="4B152A07"/>
    <w:rsid w:val="4B1C180C"/>
    <w:rsid w:val="4B1E1A4F"/>
    <w:rsid w:val="4B253B21"/>
    <w:rsid w:val="4B2772B4"/>
    <w:rsid w:val="4B3949FD"/>
    <w:rsid w:val="4B3C128B"/>
    <w:rsid w:val="4B5D7FE4"/>
    <w:rsid w:val="4B6260CD"/>
    <w:rsid w:val="4B6C5A20"/>
    <w:rsid w:val="4B773D97"/>
    <w:rsid w:val="4B775B45"/>
    <w:rsid w:val="4B924CBF"/>
    <w:rsid w:val="4B9634B6"/>
    <w:rsid w:val="4B9745A8"/>
    <w:rsid w:val="4BBC1086"/>
    <w:rsid w:val="4BDC44F7"/>
    <w:rsid w:val="4BE11A5A"/>
    <w:rsid w:val="4BE156B5"/>
    <w:rsid w:val="4BE53277"/>
    <w:rsid w:val="4BE56F53"/>
    <w:rsid w:val="4C161A93"/>
    <w:rsid w:val="4C1A40B9"/>
    <w:rsid w:val="4C1E270D"/>
    <w:rsid w:val="4C294CD7"/>
    <w:rsid w:val="4C350442"/>
    <w:rsid w:val="4C5879AB"/>
    <w:rsid w:val="4C5D5B32"/>
    <w:rsid w:val="4C7B1F56"/>
    <w:rsid w:val="4C7F3552"/>
    <w:rsid w:val="4C840523"/>
    <w:rsid w:val="4C8512A3"/>
    <w:rsid w:val="4C9A44A7"/>
    <w:rsid w:val="4C9F0B13"/>
    <w:rsid w:val="4CB24DE4"/>
    <w:rsid w:val="4CB30DFF"/>
    <w:rsid w:val="4CB80AD8"/>
    <w:rsid w:val="4CBE2D36"/>
    <w:rsid w:val="4CD07C03"/>
    <w:rsid w:val="4CE03BBE"/>
    <w:rsid w:val="4CEE2FE2"/>
    <w:rsid w:val="4D0C2C77"/>
    <w:rsid w:val="4D1F46CD"/>
    <w:rsid w:val="4D2A270F"/>
    <w:rsid w:val="4D2A63E7"/>
    <w:rsid w:val="4D311078"/>
    <w:rsid w:val="4D3A6253"/>
    <w:rsid w:val="4D3F3878"/>
    <w:rsid w:val="4D4A27DE"/>
    <w:rsid w:val="4D4F7737"/>
    <w:rsid w:val="4D522F2B"/>
    <w:rsid w:val="4D5A127B"/>
    <w:rsid w:val="4D605565"/>
    <w:rsid w:val="4D7A191D"/>
    <w:rsid w:val="4D7C4F78"/>
    <w:rsid w:val="4DBB46A4"/>
    <w:rsid w:val="4DC21A85"/>
    <w:rsid w:val="4DCF687D"/>
    <w:rsid w:val="4DD76D6F"/>
    <w:rsid w:val="4DD80FDB"/>
    <w:rsid w:val="4DDC26BA"/>
    <w:rsid w:val="4DDC6134"/>
    <w:rsid w:val="4DE323DC"/>
    <w:rsid w:val="4DEB3C6F"/>
    <w:rsid w:val="4DEE7FDD"/>
    <w:rsid w:val="4E173DFC"/>
    <w:rsid w:val="4E1E7642"/>
    <w:rsid w:val="4E2157B8"/>
    <w:rsid w:val="4E473EF5"/>
    <w:rsid w:val="4E524648"/>
    <w:rsid w:val="4E6011B1"/>
    <w:rsid w:val="4E6078EB"/>
    <w:rsid w:val="4E6F6FA8"/>
    <w:rsid w:val="4E805ED2"/>
    <w:rsid w:val="4E844A0F"/>
    <w:rsid w:val="4E880069"/>
    <w:rsid w:val="4E952D74"/>
    <w:rsid w:val="4E9A049C"/>
    <w:rsid w:val="4E9D4148"/>
    <w:rsid w:val="4EA675F5"/>
    <w:rsid w:val="4EAD187E"/>
    <w:rsid w:val="4EC07B31"/>
    <w:rsid w:val="4ED42E31"/>
    <w:rsid w:val="4EEA35C3"/>
    <w:rsid w:val="4EEA7FD8"/>
    <w:rsid w:val="4F0239C0"/>
    <w:rsid w:val="4F0F42E7"/>
    <w:rsid w:val="4F2953A8"/>
    <w:rsid w:val="4F317AA4"/>
    <w:rsid w:val="4F346466"/>
    <w:rsid w:val="4F4E5D4F"/>
    <w:rsid w:val="4F625541"/>
    <w:rsid w:val="4F6A776F"/>
    <w:rsid w:val="4F6D7F7A"/>
    <w:rsid w:val="4F766114"/>
    <w:rsid w:val="4F7A3E56"/>
    <w:rsid w:val="4FA669F9"/>
    <w:rsid w:val="4FAD4077"/>
    <w:rsid w:val="4FB8570C"/>
    <w:rsid w:val="4FC13833"/>
    <w:rsid w:val="4FDB0177"/>
    <w:rsid w:val="4FE43F41"/>
    <w:rsid w:val="4FE81242"/>
    <w:rsid w:val="4FED26C4"/>
    <w:rsid w:val="4FF27E90"/>
    <w:rsid w:val="4FF71ABD"/>
    <w:rsid w:val="5001120A"/>
    <w:rsid w:val="50133BA7"/>
    <w:rsid w:val="501B2DF5"/>
    <w:rsid w:val="501B6121"/>
    <w:rsid w:val="50260FFD"/>
    <w:rsid w:val="503404A9"/>
    <w:rsid w:val="50364E53"/>
    <w:rsid w:val="504C4481"/>
    <w:rsid w:val="504F35C5"/>
    <w:rsid w:val="505521CD"/>
    <w:rsid w:val="507D4234"/>
    <w:rsid w:val="508A3C4F"/>
    <w:rsid w:val="50936ED2"/>
    <w:rsid w:val="509409A8"/>
    <w:rsid w:val="50B94988"/>
    <w:rsid w:val="50C073B3"/>
    <w:rsid w:val="50DD6E91"/>
    <w:rsid w:val="50EA68C4"/>
    <w:rsid w:val="50EB2380"/>
    <w:rsid w:val="510317D9"/>
    <w:rsid w:val="510C765E"/>
    <w:rsid w:val="51257DF2"/>
    <w:rsid w:val="514963DB"/>
    <w:rsid w:val="51571C09"/>
    <w:rsid w:val="515E1493"/>
    <w:rsid w:val="516D2BC8"/>
    <w:rsid w:val="518E1E3B"/>
    <w:rsid w:val="518F7A80"/>
    <w:rsid w:val="51A151B5"/>
    <w:rsid w:val="51B55619"/>
    <w:rsid w:val="51D5428B"/>
    <w:rsid w:val="51DD4959"/>
    <w:rsid w:val="51E41A5B"/>
    <w:rsid w:val="521A547C"/>
    <w:rsid w:val="521D671E"/>
    <w:rsid w:val="52211609"/>
    <w:rsid w:val="52255FDA"/>
    <w:rsid w:val="522D783F"/>
    <w:rsid w:val="52316962"/>
    <w:rsid w:val="524F33D3"/>
    <w:rsid w:val="52524D6B"/>
    <w:rsid w:val="525C74FA"/>
    <w:rsid w:val="52676D69"/>
    <w:rsid w:val="526D647F"/>
    <w:rsid w:val="52735BE6"/>
    <w:rsid w:val="527436A9"/>
    <w:rsid w:val="527B0B6E"/>
    <w:rsid w:val="52834B25"/>
    <w:rsid w:val="52972F91"/>
    <w:rsid w:val="52992845"/>
    <w:rsid w:val="52A6597E"/>
    <w:rsid w:val="52C553E8"/>
    <w:rsid w:val="52CC0C38"/>
    <w:rsid w:val="52CD532C"/>
    <w:rsid w:val="52EF191C"/>
    <w:rsid w:val="52F06F3A"/>
    <w:rsid w:val="52FA36B8"/>
    <w:rsid w:val="531043A0"/>
    <w:rsid w:val="531225F7"/>
    <w:rsid w:val="531377EE"/>
    <w:rsid w:val="531A1D19"/>
    <w:rsid w:val="53202F66"/>
    <w:rsid w:val="533407C0"/>
    <w:rsid w:val="533B3710"/>
    <w:rsid w:val="5346615D"/>
    <w:rsid w:val="534A3B3F"/>
    <w:rsid w:val="535D44E5"/>
    <w:rsid w:val="536264C0"/>
    <w:rsid w:val="53736AD3"/>
    <w:rsid w:val="538F6092"/>
    <w:rsid w:val="539508FE"/>
    <w:rsid w:val="539C2A63"/>
    <w:rsid w:val="53A53F7E"/>
    <w:rsid w:val="53B63C4A"/>
    <w:rsid w:val="53FA34C3"/>
    <w:rsid w:val="540B3F15"/>
    <w:rsid w:val="541D1254"/>
    <w:rsid w:val="54262366"/>
    <w:rsid w:val="54266722"/>
    <w:rsid w:val="54284CF2"/>
    <w:rsid w:val="54497D6E"/>
    <w:rsid w:val="544A6CFB"/>
    <w:rsid w:val="54526F8B"/>
    <w:rsid w:val="545A09DD"/>
    <w:rsid w:val="547831AD"/>
    <w:rsid w:val="547A66A6"/>
    <w:rsid w:val="549366B5"/>
    <w:rsid w:val="549A60AE"/>
    <w:rsid w:val="54B35714"/>
    <w:rsid w:val="54B41BB8"/>
    <w:rsid w:val="54BC0A6D"/>
    <w:rsid w:val="54C66B7F"/>
    <w:rsid w:val="54DA1D79"/>
    <w:rsid w:val="54E76163"/>
    <w:rsid w:val="54EC75A4"/>
    <w:rsid w:val="54ED6DD9"/>
    <w:rsid w:val="54F230EF"/>
    <w:rsid w:val="54F521F2"/>
    <w:rsid w:val="54F91008"/>
    <w:rsid w:val="55357EFD"/>
    <w:rsid w:val="554B56D5"/>
    <w:rsid w:val="55754C4A"/>
    <w:rsid w:val="55812FA7"/>
    <w:rsid w:val="55923320"/>
    <w:rsid w:val="55982572"/>
    <w:rsid w:val="55A0637F"/>
    <w:rsid w:val="55A1776B"/>
    <w:rsid w:val="55A80DBC"/>
    <w:rsid w:val="55BE2D74"/>
    <w:rsid w:val="55C2781C"/>
    <w:rsid w:val="55CD4E7B"/>
    <w:rsid w:val="55D45677"/>
    <w:rsid w:val="55D71E3C"/>
    <w:rsid w:val="55DB3175"/>
    <w:rsid w:val="55ED6C72"/>
    <w:rsid w:val="55F304BE"/>
    <w:rsid w:val="55FA184D"/>
    <w:rsid w:val="56084344"/>
    <w:rsid w:val="56156687"/>
    <w:rsid w:val="561924A5"/>
    <w:rsid w:val="563850A5"/>
    <w:rsid w:val="563B5EA8"/>
    <w:rsid w:val="564469BE"/>
    <w:rsid w:val="5648537C"/>
    <w:rsid w:val="56502844"/>
    <w:rsid w:val="56595468"/>
    <w:rsid w:val="56881A68"/>
    <w:rsid w:val="568A11FB"/>
    <w:rsid w:val="569869C4"/>
    <w:rsid w:val="569D69D1"/>
    <w:rsid w:val="56A95021"/>
    <w:rsid w:val="56B714EC"/>
    <w:rsid w:val="56CD4670"/>
    <w:rsid w:val="56D0674C"/>
    <w:rsid w:val="56D2633A"/>
    <w:rsid w:val="56EB1328"/>
    <w:rsid w:val="56F23B46"/>
    <w:rsid w:val="56F251A8"/>
    <w:rsid w:val="56F72C39"/>
    <w:rsid w:val="56FE512A"/>
    <w:rsid w:val="56FE711B"/>
    <w:rsid w:val="57331E48"/>
    <w:rsid w:val="574236E7"/>
    <w:rsid w:val="576E7563"/>
    <w:rsid w:val="577613A7"/>
    <w:rsid w:val="578F505B"/>
    <w:rsid w:val="57BB362F"/>
    <w:rsid w:val="57C17087"/>
    <w:rsid w:val="57CC199D"/>
    <w:rsid w:val="57D02D65"/>
    <w:rsid w:val="57D82404"/>
    <w:rsid w:val="57E642F4"/>
    <w:rsid w:val="57EB755D"/>
    <w:rsid w:val="57FF3129"/>
    <w:rsid w:val="5805584A"/>
    <w:rsid w:val="5818189C"/>
    <w:rsid w:val="581F1993"/>
    <w:rsid w:val="582F1556"/>
    <w:rsid w:val="58411023"/>
    <w:rsid w:val="584506EC"/>
    <w:rsid w:val="585516AC"/>
    <w:rsid w:val="585F62DF"/>
    <w:rsid w:val="587B083D"/>
    <w:rsid w:val="588B5FDD"/>
    <w:rsid w:val="58A82413"/>
    <w:rsid w:val="58DC7930"/>
    <w:rsid w:val="58E00DE3"/>
    <w:rsid w:val="5900361E"/>
    <w:rsid w:val="59097FF9"/>
    <w:rsid w:val="592117E6"/>
    <w:rsid w:val="59326AFB"/>
    <w:rsid w:val="594A040E"/>
    <w:rsid w:val="594D217F"/>
    <w:rsid w:val="59583C47"/>
    <w:rsid w:val="595E1B74"/>
    <w:rsid w:val="59725489"/>
    <w:rsid w:val="59861649"/>
    <w:rsid w:val="598853C1"/>
    <w:rsid w:val="599117C3"/>
    <w:rsid w:val="59A74F68"/>
    <w:rsid w:val="59BB5797"/>
    <w:rsid w:val="59CF4D9E"/>
    <w:rsid w:val="59D43694"/>
    <w:rsid w:val="59EE2705"/>
    <w:rsid w:val="59FC0C9C"/>
    <w:rsid w:val="5A006A9A"/>
    <w:rsid w:val="5A085A19"/>
    <w:rsid w:val="5A0F31E9"/>
    <w:rsid w:val="5A0F3E83"/>
    <w:rsid w:val="5A197C7D"/>
    <w:rsid w:val="5A3B231E"/>
    <w:rsid w:val="5A3D09A9"/>
    <w:rsid w:val="5A3D2BB3"/>
    <w:rsid w:val="5A4A02E1"/>
    <w:rsid w:val="5A53477B"/>
    <w:rsid w:val="5A557999"/>
    <w:rsid w:val="5A58195D"/>
    <w:rsid w:val="5A5C197E"/>
    <w:rsid w:val="5A5F1DD9"/>
    <w:rsid w:val="5A6B2D19"/>
    <w:rsid w:val="5ABC7179"/>
    <w:rsid w:val="5ACB1A0A"/>
    <w:rsid w:val="5AD17E36"/>
    <w:rsid w:val="5AE42ACB"/>
    <w:rsid w:val="5AFA7B96"/>
    <w:rsid w:val="5B0015B8"/>
    <w:rsid w:val="5B00605E"/>
    <w:rsid w:val="5B0504FA"/>
    <w:rsid w:val="5B095BCC"/>
    <w:rsid w:val="5B161F0B"/>
    <w:rsid w:val="5B17043B"/>
    <w:rsid w:val="5B170542"/>
    <w:rsid w:val="5B6F05E7"/>
    <w:rsid w:val="5B874E3C"/>
    <w:rsid w:val="5B883E0A"/>
    <w:rsid w:val="5B91324A"/>
    <w:rsid w:val="5B9914D0"/>
    <w:rsid w:val="5B9C7546"/>
    <w:rsid w:val="5BA82DE1"/>
    <w:rsid w:val="5BBA2C5B"/>
    <w:rsid w:val="5BBD3DFF"/>
    <w:rsid w:val="5BD16A64"/>
    <w:rsid w:val="5BD43FBF"/>
    <w:rsid w:val="5C07081F"/>
    <w:rsid w:val="5C1212B5"/>
    <w:rsid w:val="5C1919D1"/>
    <w:rsid w:val="5C1E1DF6"/>
    <w:rsid w:val="5C2E023B"/>
    <w:rsid w:val="5C343DF8"/>
    <w:rsid w:val="5C365168"/>
    <w:rsid w:val="5C514E2F"/>
    <w:rsid w:val="5C672263"/>
    <w:rsid w:val="5C7E0D01"/>
    <w:rsid w:val="5C8C4FC5"/>
    <w:rsid w:val="5CA35E8F"/>
    <w:rsid w:val="5CB229C5"/>
    <w:rsid w:val="5CBD425B"/>
    <w:rsid w:val="5CD423BD"/>
    <w:rsid w:val="5CD92914"/>
    <w:rsid w:val="5CE44C91"/>
    <w:rsid w:val="5CE46DB3"/>
    <w:rsid w:val="5CF50FC0"/>
    <w:rsid w:val="5D0134C1"/>
    <w:rsid w:val="5D094A6B"/>
    <w:rsid w:val="5D0B07E3"/>
    <w:rsid w:val="5D2268F2"/>
    <w:rsid w:val="5D2329C6"/>
    <w:rsid w:val="5D237123"/>
    <w:rsid w:val="5D2A6F8F"/>
    <w:rsid w:val="5D2B343B"/>
    <w:rsid w:val="5D3F4BF0"/>
    <w:rsid w:val="5D467A6D"/>
    <w:rsid w:val="5D6C4344"/>
    <w:rsid w:val="5D7C3512"/>
    <w:rsid w:val="5DA37EF5"/>
    <w:rsid w:val="5DA451C1"/>
    <w:rsid w:val="5DAF5613"/>
    <w:rsid w:val="5DF64FF0"/>
    <w:rsid w:val="5DFC012C"/>
    <w:rsid w:val="5DFD2CDA"/>
    <w:rsid w:val="5E021BF1"/>
    <w:rsid w:val="5E28494C"/>
    <w:rsid w:val="5E294417"/>
    <w:rsid w:val="5E4C5DAB"/>
    <w:rsid w:val="5E58112D"/>
    <w:rsid w:val="5E7813D8"/>
    <w:rsid w:val="5E8C1C35"/>
    <w:rsid w:val="5E8D4131"/>
    <w:rsid w:val="5EB97DCB"/>
    <w:rsid w:val="5EBB785B"/>
    <w:rsid w:val="5EDC2D1E"/>
    <w:rsid w:val="5EEF6D7E"/>
    <w:rsid w:val="5EFD4BE8"/>
    <w:rsid w:val="5F1B2B11"/>
    <w:rsid w:val="5F22579C"/>
    <w:rsid w:val="5F237663"/>
    <w:rsid w:val="5F2A6379"/>
    <w:rsid w:val="5F346F7D"/>
    <w:rsid w:val="5F395630"/>
    <w:rsid w:val="5F3D5379"/>
    <w:rsid w:val="5F427DC1"/>
    <w:rsid w:val="5F467F61"/>
    <w:rsid w:val="5F5B278A"/>
    <w:rsid w:val="5F664ADF"/>
    <w:rsid w:val="5F7268F8"/>
    <w:rsid w:val="5F776A62"/>
    <w:rsid w:val="5F7A3577"/>
    <w:rsid w:val="5F7F0FB8"/>
    <w:rsid w:val="5F7F4139"/>
    <w:rsid w:val="5F812FDF"/>
    <w:rsid w:val="5F831102"/>
    <w:rsid w:val="5F98156A"/>
    <w:rsid w:val="5FA025C7"/>
    <w:rsid w:val="5FA23DB9"/>
    <w:rsid w:val="5FA42A2C"/>
    <w:rsid w:val="5FA62A45"/>
    <w:rsid w:val="5FD40C2B"/>
    <w:rsid w:val="5FDB61DA"/>
    <w:rsid w:val="60121E89"/>
    <w:rsid w:val="602C2509"/>
    <w:rsid w:val="60302541"/>
    <w:rsid w:val="605129B1"/>
    <w:rsid w:val="605B6228"/>
    <w:rsid w:val="605E03E8"/>
    <w:rsid w:val="60786CFC"/>
    <w:rsid w:val="60944E5E"/>
    <w:rsid w:val="60A71236"/>
    <w:rsid w:val="60AA7324"/>
    <w:rsid w:val="60B368C7"/>
    <w:rsid w:val="60BB7E2A"/>
    <w:rsid w:val="60BC29F1"/>
    <w:rsid w:val="60BD4E13"/>
    <w:rsid w:val="60E2185B"/>
    <w:rsid w:val="60F449B2"/>
    <w:rsid w:val="61004390"/>
    <w:rsid w:val="61066927"/>
    <w:rsid w:val="61113BC5"/>
    <w:rsid w:val="61127EA2"/>
    <w:rsid w:val="611855FA"/>
    <w:rsid w:val="611D1A4C"/>
    <w:rsid w:val="612260FC"/>
    <w:rsid w:val="613057B7"/>
    <w:rsid w:val="61332E72"/>
    <w:rsid w:val="614119B8"/>
    <w:rsid w:val="61443276"/>
    <w:rsid w:val="61580FE4"/>
    <w:rsid w:val="615E036F"/>
    <w:rsid w:val="615E7CCC"/>
    <w:rsid w:val="6160385B"/>
    <w:rsid w:val="61605860"/>
    <w:rsid w:val="61607A56"/>
    <w:rsid w:val="616952FD"/>
    <w:rsid w:val="617050B9"/>
    <w:rsid w:val="617E7B9B"/>
    <w:rsid w:val="61805AAF"/>
    <w:rsid w:val="61876A72"/>
    <w:rsid w:val="618F6C61"/>
    <w:rsid w:val="61A66D2D"/>
    <w:rsid w:val="61B41449"/>
    <w:rsid w:val="61C43BA7"/>
    <w:rsid w:val="61C928D1"/>
    <w:rsid w:val="61DB152F"/>
    <w:rsid w:val="61F41846"/>
    <w:rsid w:val="61F657B8"/>
    <w:rsid w:val="6200468F"/>
    <w:rsid w:val="62080547"/>
    <w:rsid w:val="62154E77"/>
    <w:rsid w:val="62232481"/>
    <w:rsid w:val="62293403"/>
    <w:rsid w:val="622F0DE0"/>
    <w:rsid w:val="62496B6E"/>
    <w:rsid w:val="624F6F2D"/>
    <w:rsid w:val="625A02AF"/>
    <w:rsid w:val="626F2992"/>
    <w:rsid w:val="62707B03"/>
    <w:rsid w:val="62744739"/>
    <w:rsid w:val="62854B94"/>
    <w:rsid w:val="6289231A"/>
    <w:rsid w:val="628F7D79"/>
    <w:rsid w:val="62D376AD"/>
    <w:rsid w:val="62D90A3C"/>
    <w:rsid w:val="62E1431E"/>
    <w:rsid w:val="62EE50B6"/>
    <w:rsid w:val="62F15D85"/>
    <w:rsid w:val="62F329B7"/>
    <w:rsid w:val="6300246C"/>
    <w:rsid w:val="63046B74"/>
    <w:rsid w:val="6307369F"/>
    <w:rsid w:val="63117E08"/>
    <w:rsid w:val="63161C90"/>
    <w:rsid w:val="633A242D"/>
    <w:rsid w:val="635337A6"/>
    <w:rsid w:val="63616FBA"/>
    <w:rsid w:val="63646637"/>
    <w:rsid w:val="637A7B03"/>
    <w:rsid w:val="639B0D9E"/>
    <w:rsid w:val="639C3223"/>
    <w:rsid w:val="639F518E"/>
    <w:rsid w:val="63A365C7"/>
    <w:rsid w:val="63A8314E"/>
    <w:rsid w:val="63AC081F"/>
    <w:rsid w:val="63C51C18"/>
    <w:rsid w:val="63CB1C09"/>
    <w:rsid w:val="63CF1BCC"/>
    <w:rsid w:val="63D63D42"/>
    <w:rsid w:val="63DE4E6F"/>
    <w:rsid w:val="63E204A3"/>
    <w:rsid w:val="63F45964"/>
    <w:rsid w:val="640A69EA"/>
    <w:rsid w:val="642B52C7"/>
    <w:rsid w:val="64434CED"/>
    <w:rsid w:val="64525E6F"/>
    <w:rsid w:val="64601415"/>
    <w:rsid w:val="647D4422"/>
    <w:rsid w:val="64967909"/>
    <w:rsid w:val="64973A5A"/>
    <w:rsid w:val="64AC78B9"/>
    <w:rsid w:val="64C03C61"/>
    <w:rsid w:val="64C16B3D"/>
    <w:rsid w:val="64CE7DFC"/>
    <w:rsid w:val="64E55AB9"/>
    <w:rsid w:val="64EE6AA2"/>
    <w:rsid w:val="64EF4547"/>
    <w:rsid w:val="64FE29DC"/>
    <w:rsid w:val="6517172B"/>
    <w:rsid w:val="653B1E64"/>
    <w:rsid w:val="65441497"/>
    <w:rsid w:val="654E5680"/>
    <w:rsid w:val="65533C99"/>
    <w:rsid w:val="65646CE3"/>
    <w:rsid w:val="65675A6D"/>
    <w:rsid w:val="65693D66"/>
    <w:rsid w:val="656A30F3"/>
    <w:rsid w:val="657A6EF0"/>
    <w:rsid w:val="65860E11"/>
    <w:rsid w:val="659A7E09"/>
    <w:rsid w:val="65B90BF8"/>
    <w:rsid w:val="65C36135"/>
    <w:rsid w:val="65D31D6D"/>
    <w:rsid w:val="65D433F7"/>
    <w:rsid w:val="65DF0FAA"/>
    <w:rsid w:val="65E46075"/>
    <w:rsid w:val="66024DE1"/>
    <w:rsid w:val="66296E44"/>
    <w:rsid w:val="662C6A60"/>
    <w:rsid w:val="6635067F"/>
    <w:rsid w:val="66734E89"/>
    <w:rsid w:val="667B18AC"/>
    <w:rsid w:val="669B4986"/>
    <w:rsid w:val="669B71AF"/>
    <w:rsid w:val="66C67BD2"/>
    <w:rsid w:val="66F917BD"/>
    <w:rsid w:val="67000C8D"/>
    <w:rsid w:val="67020F3E"/>
    <w:rsid w:val="670A092A"/>
    <w:rsid w:val="6737777F"/>
    <w:rsid w:val="6745041D"/>
    <w:rsid w:val="67776250"/>
    <w:rsid w:val="678A1321"/>
    <w:rsid w:val="678B5AFD"/>
    <w:rsid w:val="67951B07"/>
    <w:rsid w:val="67966EFB"/>
    <w:rsid w:val="67AA29A7"/>
    <w:rsid w:val="67B47053"/>
    <w:rsid w:val="67CE1741"/>
    <w:rsid w:val="67DF62C5"/>
    <w:rsid w:val="6817328F"/>
    <w:rsid w:val="68456D65"/>
    <w:rsid w:val="685309F8"/>
    <w:rsid w:val="68640AED"/>
    <w:rsid w:val="68646FFA"/>
    <w:rsid w:val="686D44C4"/>
    <w:rsid w:val="687025EE"/>
    <w:rsid w:val="6878062D"/>
    <w:rsid w:val="687A11E5"/>
    <w:rsid w:val="68A65864"/>
    <w:rsid w:val="68C46CA4"/>
    <w:rsid w:val="68CD2DF1"/>
    <w:rsid w:val="68DA5E49"/>
    <w:rsid w:val="68DB2B3B"/>
    <w:rsid w:val="68E7246A"/>
    <w:rsid w:val="68E96A4F"/>
    <w:rsid w:val="68F93BE6"/>
    <w:rsid w:val="68FF6DF4"/>
    <w:rsid w:val="690A194F"/>
    <w:rsid w:val="6939281C"/>
    <w:rsid w:val="694831A6"/>
    <w:rsid w:val="694C2A9E"/>
    <w:rsid w:val="695D23C7"/>
    <w:rsid w:val="69721032"/>
    <w:rsid w:val="69764E27"/>
    <w:rsid w:val="697F058F"/>
    <w:rsid w:val="69823BDB"/>
    <w:rsid w:val="69846EAC"/>
    <w:rsid w:val="699302E5"/>
    <w:rsid w:val="69A97722"/>
    <w:rsid w:val="69B5672E"/>
    <w:rsid w:val="69BE518B"/>
    <w:rsid w:val="69C42446"/>
    <w:rsid w:val="69D64202"/>
    <w:rsid w:val="69E91EAC"/>
    <w:rsid w:val="6A07282A"/>
    <w:rsid w:val="6A2B06BD"/>
    <w:rsid w:val="6A3258FA"/>
    <w:rsid w:val="6A506220"/>
    <w:rsid w:val="6A6A3EBF"/>
    <w:rsid w:val="6A813F55"/>
    <w:rsid w:val="6A880A51"/>
    <w:rsid w:val="6A9E67F3"/>
    <w:rsid w:val="6A9E77F5"/>
    <w:rsid w:val="6AAA5217"/>
    <w:rsid w:val="6AC76C5B"/>
    <w:rsid w:val="6AE00903"/>
    <w:rsid w:val="6B151E45"/>
    <w:rsid w:val="6B472352"/>
    <w:rsid w:val="6B517D09"/>
    <w:rsid w:val="6B851761"/>
    <w:rsid w:val="6B9666AF"/>
    <w:rsid w:val="6BB65DBE"/>
    <w:rsid w:val="6BC3046E"/>
    <w:rsid w:val="6BD44481"/>
    <w:rsid w:val="6BD77B89"/>
    <w:rsid w:val="6BE163E9"/>
    <w:rsid w:val="6BFF361C"/>
    <w:rsid w:val="6C066C46"/>
    <w:rsid w:val="6C150D37"/>
    <w:rsid w:val="6C224890"/>
    <w:rsid w:val="6C303DC2"/>
    <w:rsid w:val="6C31178D"/>
    <w:rsid w:val="6C327B3B"/>
    <w:rsid w:val="6C507FC1"/>
    <w:rsid w:val="6C522A70"/>
    <w:rsid w:val="6C56457F"/>
    <w:rsid w:val="6C586E75"/>
    <w:rsid w:val="6C6F6809"/>
    <w:rsid w:val="6C882CD0"/>
    <w:rsid w:val="6C90660F"/>
    <w:rsid w:val="6C976C1F"/>
    <w:rsid w:val="6C9822E2"/>
    <w:rsid w:val="6CA16A6E"/>
    <w:rsid w:val="6CA76876"/>
    <w:rsid w:val="6CAF7CE4"/>
    <w:rsid w:val="6CB16AD5"/>
    <w:rsid w:val="6CC32850"/>
    <w:rsid w:val="6CCA700A"/>
    <w:rsid w:val="6CD418CB"/>
    <w:rsid w:val="6CDF1C45"/>
    <w:rsid w:val="6D1254AA"/>
    <w:rsid w:val="6D1902BC"/>
    <w:rsid w:val="6D323B6A"/>
    <w:rsid w:val="6D3F3B91"/>
    <w:rsid w:val="6D3F6EA2"/>
    <w:rsid w:val="6D5F72F2"/>
    <w:rsid w:val="6D627EBE"/>
    <w:rsid w:val="6D8D7153"/>
    <w:rsid w:val="6D943EDD"/>
    <w:rsid w:val="6D960444"/>
    <w:rsid w:val="6D9C10A4"/>
    <w:rsid w:val="6DA265FA"/>
    <w:rsid w:val="6DBB59FB"/>
    <w:rsid w:val="6DDE23A0"/>
    <w:rsid w:val="6DE3529E"/>
    <w:rsid w:val="6DF1132F"/>
    <w:rsid w:val="6E042C2A"/>
    <w:rsid w:val="6E0E1A5F"/>
    <w:rsid w:val="6E137010"/>
    <w:rsid w:val="6E150477"/>
    <w:rsid w:val="6E1B709B"/>
    <w:rsid w:val="6E636716"/>
    <w:rsid w:val="6E6B15F2"/>
    <w:rsid w:val="6E6C47A7"/>
    <w:rsid w:val="6E72465F"/>
    <w:rsid w:val="6E9D3265"/>
    <w:rsid w:val="6EA04641"/>
    <w:rsid w:val="6EA4597D"/>
    <w:rsid w:val="6EB16425"/>
    <w:rsid w:val="6EB327ED"/>
    <w:rsid w:val="6EB64476"/>
    <w:rsid w:val="6EED1FF5"/>
    <w:rsid w:val="6F1439DE"/>
    <w:rsid w:val="6F2413FB"/>
    <w:rsid w:val="6F2655CF"/>
    <w:rsid w:val="6F2B4A33"/>
    <w:rsid w:val="6F561D13"/>
    <w:rsid w:val="6F694C60"/>
    <w:rsid w:val="6F6D2C38"/>
    <w:rsid w:val="6F8010EF"/>
    <w:rsid w:val="6FB10C62"/>
    <w:rsid w:val="6FB96C38"/>
    <w:rsid w:val="6FBF41C2"/>
    <w:rsid w:val="6FCF227C"/>
    <w:rsid w:val="6FDB5DF3"/>
    <w:rsid w:val="6FE01BE4"/>
    <w:rsid w:val="6FF23B92"/>
    <w:rsid w:val="70076BE8"/>
    <w:rsid w:val="70167664"/>
    <w:rsid w:val="70344BA7"/>
    <w:rsid w:val="7042491C"/>
    <w:rsid w:val="70447E3C"/>
    <w:rsid w:val="70547015"/>
    <w:rsid w:val="705D2CAF"/>
    <w:rsid w:val="706376B7"/>
    <w:rsid w:val="706731CF"/>
    <w:rsid w:val="707B493C"/>
    <w:rsid w:val="708244C1"/>
    <w:rsid w:val="709D26ED"/>
    <w:rsid w:val="70B5022D"/>
    <w:rsid w:val="70B96C2C"/>
    <w:rsid w:val="70BC291B"/>
    <w:rsid w:val="70C1238E"/>
    <w:rsid w:val="70CE5177"/>
    <w:rsid w:val="70E1568B"/>
    <w:rsid w:val="70F53623"/>
    <w:rsid w:val="70FC0717"/>
    <w:rsid w:val="70FD0CB3"/>
    <w:rsid w:val="7131029F"/>
    <w:rsid w:val="7134243C"/>
    <w:rsid w:val="714B778F"/>
    <w:rsid w:val="714C14FB"/>
    <w:rsid w:val="71531542"/>
    <w:rsid w:val="71594B1A"/>
    <w:rsid w:val="715F4802"/>
    <w:rsid w:val="71623664"/>
    <w:rsid w:val="71696914"/>
    <w:rsid w:val="716A38D3"/>
    <w:rsid w:val="716D5171"/>
    <w:rsid w:val="716E0414"/>
    <w:rsid w:val="71750DA8"/>
    <w:rsid w:val="71852264"/>
    <w:rsid w:val="71973F9C"/>
    <w:rsid w:val="71C719BD"/>
    <w:rsid w:val="71CD20B4"/>
    <w:rsid w:val="71D465DA"/>
    <w:rsid w:val="72057945"/>
    <w:rsid w:val="72081016"/>
    <w:rsid w:val="72186B9B"/>
    <w:rsid w:val="721F2D5F"/>
    <w:rsid w:val="722417A6"/>
    <w:rsid w:val="723B0DCB"/>
    <w:rsid w:val="723C4572"/>
    <w:rsid w:val="7253310B"/>
    <w:rsid w:val="72617199"/>
    <w:rsid w:val="72757747"/>
    <w:rsid w:val="72783DCD"/>
    <w:rsid w:val="7287390F"/>
    <w:rsid w:val="72966C68"/>
    <w:rsid w:val="729B611A"/>
    <w:rsid w:val="729D55E2"/>
    <w:rsid w:val="72B06A34"/>
    <w:rsid w:val="72C11027"/>
    <w:rsid w:val="72C87BB3"/>
    <w:rsid w:val="72CB7615"/>
    <w:rsid w:val="72CD39AE"/>
    <w:rsid w:val="72CD5D48"/>
    <w:rsid w:val="72CD76A8"/>
    <w:rsid w:val="72CF0928"/>
    <w:rsid w:val="72D7609F"/>
    <w:rsid w:val="72E826FD"/>
    <w:rsid w:val="72F0685D"/>
    <w:rsid w:val="72FA6191"/>
    <w:rsid w:val="7311772D"/>
    <w:rsid w:val="731820A4"/>
    <w:rsid w:val="731F242B"/>
    <w:rsid w:val="732B21DF"/>
    <w:rsid w:val="73421C18"/>
    <w:rsid w:val="7346599E"/>
    <w:rsid w:val="734A6819"/>
    <w:rsid w:val="73531308"/>
    <w:rsid w:val="73534C7E"/>
    <w:rsid w:val="735600FB"/>
    <w:rsid w:val="736E6F7E"/>
    <w:rsid w:val="73700F48"/>
    <w:rsid w:val="737F06A0"/>
    <w:rsid w:val="737F096E"/>
    <w:rsid w:val="738605D1"/>
    <w:rsid w:val="73AD05F4"/>
    <w:rsid w:val="73BB1DD0"/>
    <w:rsid w:val="73DE7C85"/>
    <w:rsid w:val="73E55492"/>
    <w:rsid w:val="73EC4A73"/>
    <w:rsid w:val="73F529AB"/>
    <w:rsid w:val="73F61544"/>
    <w:rsid w:val="74106F3C"/>
    <w:rsid w:val="742C4E6F"/>
    <w:rsid w:val="743A0007"/>
    <w:rsid w:val="743F6E02"/>
    <w:rsid w:val="74430C59"/>
    <w:rsid w:val="744D6708"/>
    <w:rsid w:val="74621F57"/>
    <w:rsid w:val="7497260F"/>
    <w:rsid w:val="74974695"/>
    <w:rsid w:val="74995E18"/>
    <w:rsid w:val="749D3FBF"/>
    <w:rsid w:val="74A808EF"/>
    <w:rsid w:val="74B84955"/>
    <w:rsid w:val="74CA4688"/>
    <w:rsid w:val="74EC6643"/>
    <w:rsid w:val="75017940"/>
    <w:rsid w:val="75134281"/>
    <w:rsid w:val="75183646"/>
    <w:rsid w:val="75233019"/>
    <w:rsid w:val="75420C99"/>
    <w:rsid w:val="75544923"/>
    <w:rsid w:val="755C3532"/>
    <w:rsid w:val="75661BB1"/>
    <w:rsid w:val="75745049"/>
    <w:rsid w:val="759650DB"/>
    <w:rsid w:val="759929D8"/>
    <w:rsid w:val="75B65DC2"/>
    <w:rsid w:val="75C231D4"/>
    <w:rsid w:val="75CF2869"/>
    <w:rsid w:val="75D24AC9"/>
    <w:rsid w:val="75EC0026"/>
    <w:rsid w:val="76124539"/>
    <w:rsid w:val="76343198"/>
    <w:rsid w:val="766341D3"/>
    <w:rsid w:val="76636EEA"/>
    <w:rsid w:val="76675EA0"/>
    <w:rsid w:val="76A21419"/>
    <w:rsid w:val="76A22693"/>
    <w:rsid w:val="76A3100E"/>
    <w:rsid w:val="76C515AB"/>
    <w:rsid w:val="76CE3202"/>
    <w:rsid w:val="76D35A76"/>
    <w:rsid w:val="76DD06A3"/>
    <w:rsid w:val="76FE2465"/>
    <w:rsid w:val="7749547D"/>
    <w:rsid w:val="7769092B"/>
    <w:rsid w:val="777E4F45"/>
    <w:rsid w:val="77974CF6"/>
    <w:rsid w:val="77A407E3"/>
    <w:rsid w:val="77A61681"/>
    <w:rsid w:val="77B118E6"/>
    <w:rsid w:val="77C13E3B"/>
    <w:rsid w:val="77C82342"/>
    <w:rsid w:val="77CD4BBB"/>
    <w:rsid w:val="781E0936"/>
    <w:rsid w:val="782115C4"/>
    <w:rsid w:val="78220996"/>
    <w:rsid w:val="7826701A"/>
    <w:rsid w:val="783532AA"/>
    <w:rsid w:val="78407669"/>
    <w:rsid w:val="786524C7"/>
    <w:rsid w:val="78693FF6"/>
    <w:rsid w:val="786D0058"/>
    <w:rsid w:val="787222E6"/>
    <w:rsid w:val="78753951"/>
    <w:rsid w:val="78767001"/>
    <w:rsid w:val="78947487"/>
    <w:rsid w:val="789D458E"/>
    <w:rsid w:val="78A771BA"/>
    <w:rsid w:val="78AC487D"/>
    <w:rsid w:val="78C5383A"/>
    <w:rsid w:val="78CB3D3E"/>
    <w:rsid w:val="78D06373"/>
    <w:rsid w:val="78D75C24"/>
    <w:rsid w:val="78E55958"/>
    <w:rsid w:val="78EB3337"/>
    <w:rsid w:val="78EF16EA"/>
    <w:rsid w:val="790073DA"/>
    <w:rsid w:val="790609F0"/>
    <w:rsid w:val="790A658D"/>
    <w:rsid w:val="792A3948"/>
    <w:rsid w:val="79484053"/>
    <w:rsid w:val="794C13B1"/>
    <w:rsid w:val="794D10FB"/>
    <w:rsid w:val="795E2CD5"/>
    <w:rsid w:val="79662F2F"/>
    <w:rsid w:val="79687811"/>
    <w:rsid w:val="797D759C"/>
    <w:rsid w:val="797D7F1B"/>
    <w:rsid w:val="79815C5D"/>
    <w:rsid w:val="799E3CDC"/>
    <w:rsid w:val="79A11E5C"/>
    <w:rsid w:val="79A24191"/>
    <w:rsid w:val="79A454DE"/>
    <w:rsid w:val="79A614AB"/>
    <w:rsid w:val="79CD397D"/>
    <w:rsid w:val="79D86812"/>
    <w:rsid w:val="79E924E8"/>
    <w:rsid w:val="7A0C2CC5"/>
    <w:rsid w:val="7A1F6341"/>
    <w:rsid w:val="7A2061C0"/>
    <w:rsid w:val="7A396538"/>
    <w:rsid w:val="7A3E6E93"/>
    <w:rsid w:val="7A440FCE"/>
    <w:rsid w:val="7A4601A0"/>
    <w:rsid w:val="7A4773F3"/>
    <w:rsid w:val="7A644541"/>
    <w:rsid w:val="7A65132B"/>
    <w:rsid w:val="7A804167"/>
    <w:rsid w:val="7A925C48"/>
    <w:rsid w:val="7AA117BE"/>
    <w:rsid w:val="7AA250FE"/>
    <w:rsid w:val="7AA27D23"/>
    <w:rsid w:val="7AA62455"/>
    <w:rsid w:val="7AB60FB7"/>
    <w:rsid w:val="7AC51B7A"/>
    <w:rsid w:val="7ADF0C11"/>
    <w:rsid w:val="7AEF5BEA"/>
    <w:rsid w:val="7AF214BD"/>
    <w:rsid w:val="7B1F37B5"/>
    <w:rsid w:val="7B242240"/>
    <w:rsid w:val="7B354389"/>
    <w:rsid w:val="7B57638E"/>
    <w:rsid w:val="7B590596"/>
    <w:rsid w:val="7B642F91"/>
    <w:rsid w:val="7B683283"/>
    <w:rsid w:val="7B6A3EEE"/>
    <w:rsid w:val="7B794B8B"/>
    <w:rsid w:val="7B7A0E53"/>
    <w:rsid w:val="7B8225D5"/>
    <w:rsid w:val="7B8824E2"/>
    <w:rsid w:val="7B890DF9"/>
    <w:rsid w:val="7B921007"/>
    <w:rsid w:val="7B9300CC"/>
    <w:rsid w:val="7BA10A5B"/>
    <w:rsid w:val="7BA75723"/>
    <w:rsid w:val="7BAB0D70"/>
    <w:rsid w:val="7BDC361F"/>
    <w:rsid w:val="7BFF0D1D"/>
    <w:rsid w:val="7C0F5A6A"/>
    <w:rsid w:val="7C105077"/>
    <w:rsid w:val="7C123663"/>
    <w:rsid w:val="7C1A5EF5"/>
    <w:rsid w:val="7C2A4043"/>
    <w:rsid w:val="7C3012D4"/>
    <w:rsid w:val="7C5A0B34"/>
    <w:rsid w:val="7C6043DA"/>
    <w:rsid w:val="7C66113B"/>
    <w:rsid w:val="7C6D7873"/>
    <w:rsid w:val="7C703D67"/>
    <w:rsid w:val="7C8E38A3"/>
    <w:rsid w:val="7C8F1F7D"/>
    <w:rsid w:val="7C997BBF"/>
    <w:rsid w:val="7CC11B23"/>
    <w:rsid w:val="7CD46ADE"/>
    <w:rsid w:val="7CEC7123"/>
    <w:rsid w:val="7CEE4420"/>
    <w:rsid w:val="7CF629D9"/>
    <w:rsid w:val="7D091BB4"/>
    <w:rsid w:val="7D0C7F34"/>
    <w:rsid w:val="7D364589"/>
    <w:rsid w:val="7D4165A6"/>
    <w:rsid w:val="7D511DEB"/>
    <w:rsid w:val="7D5E522E"/>
    <w:rsid w:val="7D823D52"/>
    <w:rsid w:val="7DA4016C"/>
    <w:rsid w:val="7DB163E5"/>
    <w:rsid w:val="7DCC321F"/>
    <w:rsid w:val="7DDC7906"/>
    <w:rsid w:val="7DE21B86"/>
    <w:rsid w:val="7DEB4F87"/>
    <w:rsid w:val="7DEF684F"/>
    <w:rsid w:val="7DF00B43"/>
    <w:rsid w:val="7E002157"/>
    <w:rsid w:val="7E123328"/>
    <w:rsid w:val="7E33504C"/>
    <w:rsid w:val="7E503E50"/>
    <w:rsid w:val="7E7A3F89"/>
    <w:rsid w:val="7E7C69F3"/>
    <w:rsid w:val="7E806AAD"/>
    <w:rsid w:val="7E862216"/>
    <w:rsid w:val="7E8F22EA"/>
    <w:rsid w:val="7E906943"/>
    <w:rsid w:val="7E984F6A"/>
    <w:rsid w:val="7EA335E7"/>
    <w:rsid w:val="7EA412BC"/>
    <w:rsid w:val="7EB51DE9"/>
    <w:rsid w:val="7EC21F19"/>
    <w:rsid w:val="7ECC0CF3"/>
    <w:rsid w:val="7EE10C7A"/>
    <w:rsid w:val="7EF77415"/>
    <w:rsid w:val="7F0C2F67"/>
    <w:rsid w:val="7F1205F3"/>
    <w:rsid w:val="7F17671C"/>
    <w:rsid w:val="7F1F76EA"/>
    <w:rsid w:val="7F3E578D"/>
    <w:rsid w:val="7F3F2127"/>
    <w:rsid w:val="7F511C2E"/>
    <w:rsid w:val="7F547171"/>
    <w:rsid w:val="7F6B574A"/>
    <w:rsid w:val="7F6F2C44"/>
    <w:rsid w:val="7F7846EA"/>
    <w:rsid w:val="7F7D7E47"/>
    <w:rsid w:val="7F8244DD"/>
    <w:rsid w:val="7F82628B"/>
    <w:rsid w:val="7F831D8B"/>
    <w:rsid w:val="7F8D7E04"/>
    <w:rsid w:val="7F8F261D"/>
    <w:rsid w:val="7F9B62E2"/>
    <w:rsid w:val="7FB84310"/>
    <w:rsid w:val="7FD02953"/>
    <w:rsid w:val="7FE630F3"/>
    <w:rsid w:val="7FE8498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7">
    <w:name w:val="heading 1"/>
    <w:basedOn w:val="1"/>
    <w:next w:val="1"/>
    <w:link w:val="34"/>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8">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9">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10">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ind w:left="420" w:leftChars="200" w:firstLine="420"/>
    </w:pPr>
    <w:rPr>
      <w:rFonts w:ascii="Times New Roman" w:hAnsi="Times New Roman" w:eastAsia="宋体"/>
    </w:rPr>
  </w:style>
  <w:style w:type="paragraph" w:styleId="3">
    <w:name w:val="Body Text Indent"/>
    <w:basedOn w:val="1"/>
    <w:next w:val="4"/>
    <w:qFormat/>
    <w:uiPriority w:val="0"/>
    <w:pPr>
      <w:spacing w:after="120"/>
      <w:ind w:left="420" w:leftChars="200"/>
    </w:pPr>
    <w:rPr>
      <w:kern w:val="0"/>
      <w:sz w:val="24"/>
      <w:szCs w:val="20"/>
    </w:rPr>
  </w:style>
  <w:style w:type="paragraph" w:customStyle="1" w:styleId="4">
    <w:name w:val="样式 正文文本缩进 + 行距: 1.5 倍行距"/>
    <w:basedOn w:val="5"/>
    <w:qFormat/>
    <w:uiPriority w:val="0"/>
    <w:pPr>
      <w:spacing w:after="120" w:line="360" w:lineRule="auto"/>
      <w:ind w:left="90" w:leftChars="32" w:firstLine="560" w:firstLineChars="200"/>
    </w:pPr>
    <w:rPr>
      <w:rFonts w:cs="宋体"/>
      <w:sz w:val="24"/>
    </w:rPr>
  </w:style>
  <w:style w:type="paragraph" w:customStyle="1" w:styleId="5">
    <w:name w:val="Body Text Indent"/>
    <w:basedOn w:val="6"/>
    <w:next w:val="4"/>
    <w:qFormat/>
    <w:uiPriority w:val="0"/>
    <w:pPr>
      <w:spacing w:after="120" w:afterLines="0"/>
      <w:ind w:left="420" w:leftChars="200"/>
    </w:pPr>
    <w:rPr>
      <w:rFonts w:ascii="Times New Roman" w:hAnsi="Times New Roman" w:eastAsia="宋体"/>
      <w:sz w:val="24"/>
    </w:rPr>
  </w:style>
  <w:style w:type="paragraph" w:customStyle="1" w:styleId="6">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1">
    <w:name w:val="Note Heading"/>
    <w:basedOn w:val="1"/>
    <w:next w:val="1"/>
    <w:qFormat/>
    <w:uiPriority w:val="0"/>
    <w:pPr>
      <w:jc w:val="center"/>
    </w:pPr>
  </w:style>
  <w:style w:type="paragraph" w:styleId="12">
    <w:name w:val="Normal Indent"/>
    <w:basedOn w:val="1"/>
    <w:next w:val="1"/>
    <w:qFormat/>
    <w:uiPriority w:val="0"/>
    <w:rPr>
      <w:kern w:val="2"/>
      <w:sz w:val="28"/>
    </w:rPr>
  </w:style>
  <w:style w:type="paragraph" w:styleId="13">
    <w:name w:val="annotation text"/>
    <w:basedOn w:val="1"/>
    <w:qFormat/>
    <w:uiPriority w:val="0"/>
    <w:pPr>
      <w:jc w:val="left"/>
    </w:pPr>
  </w:style>
  <w:style w:type="paragraph" w:styleId="14">
    <w:name w:val="Body Text"/>
    <w:basedOn w:val="1"/>
    <w:next w:val="1"/>
    <w:qFormat/>
    <w:uiPriority w:val="0"/>
    <w:pPr>
      <w:widowControl w:val="0"/>
      <w:adjustRightInd/>
      <w:snapToGrid/>
      <w:spacing w:after="120"/>
      <w:jc w:val="both"/>
    </w:pPr>
    <w:rPr>
      <w:rFonts w:ascii="Calibri" w:hAnsi="Calibri" w:eastAsia="宋体"/>
      <w:sz w:val="20"/>
      <w:szCs w:val="20"/>
    </w:rPr>
  </w:style>
  <w:style w:type="paragraph" w:styleId="15">
    <w:name w:val="footer"/>
    <w:basedOn w:val="1"/>
    <w:qFormat/>
    <w:uiPriority w:val="0"/>
    <w:pPr>
      <w:tabs>
        <w:tab w:val="center" w:pos="4153"/>
        <w:tab w:val="right" w:pos="8306"/>
      </w:tabs>
    </w:pPr>
    <w:rPr>
      <w:rFonts w:ascii="Tahoma" w:hAnsi="Tahoma"/>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b/>
      <w:bCs/>
    </w:rPr>
  </w:style>
  <w:style w:type="character" w:styleId="22">
    <w:name w:val="annotation reference"/>
    <w:semiHidden/>
    <w:qFormat/>
    <w:uiPriority w:val="0"/>
    <w:rPr>
      <w:sz w:val="21"/>
    </w:rPr>
  </w:style>
  <w:style w:type="paragraph" w:customStyle="1" w:styleId="23">
    <w:name w:val="Default"/>
    <w:next w:val="2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4">
    <w:name w:val="样式35"/>
    <w:basedOn w:val="1"/>
    <w:next w:val="1"/>
    <w:qFormat/>
    <w:uiPriority w:val="0"/>
    <w:pPr>
      <w:adjustRightInd w:val="0"/>
      <w:snapToGrid w:val="0"/>
      <w:spacing w:line="312" w:lineRule="auto"/>
      <w:ind w:firstLine="567" w:firstLineChars="200"/>
    </w:pPr>
    <w:rPr>
      <w:rFonts w:ascii="宋体" w:hAnsi="Times New Roman" w:eastAsia="宋体" w:cs="Times New Roman"/>
      <w:sz w:val="28"/>
      <w:szCs w:val="24"/>
    </w:rPr>
  </w:style>
  <w:style w:type="paragraph" w:customStyle="1" w:styleId="25">
    <w:name w:val="Table Paragraph"/>
    <w:basedOn w:val="1"/>
    <w:qFormat/>
    <w:uiPriority w:val="1"/>
    <w:pPr>
      <w:jc w:val="center"/>
    </w:pPr>
    <w:rPr>
      <w:rFonts w:ascii="宋体" w:hAnsi="宋体" w:eastAsia="宋体" w:cs="宋体"/>
      <w:lang w:val="zh-CN" w:eastAsia="zh-CN" w:bidi="zh-CN"/>
    </w:rPr>
  </w:style>
  <w:style w:type="paragraph" w:customStyle="1" w:styleId="26">
    <w:name w:val="我的表格文字"/>
    <w:basedOn w:val="1"/>
    <w:qFormat/>
    <w:uiPriority w:val="0"/>
    <w:pPr>
      <w:jc w:val="center"/>
    </w:pPr>
    <w:rPr>
      <w:rFonts w:hAnsi="宋体" w:eastAsia="Times New Roman" w:cs="宋体"/>
      <w:color w:val="000000"/>
      <w:szCs w:val="21"/>
    </w:rPr>
  </w:style>
  <w:style w:type="character" w:customStyle="1" w:styleId="27">
    <w:name w:val="报告表正文 Char1"/>
    <w:qFormat/>
    <w:uiPriority w:val="0"/>
    <w:rPr>
      <w:rFonts w:eastAsia="楷体_GB2312"/>
      <w:kern w:val="2"/>
      <w:sz w:val="24"/>
      <w:szCs w:val="24"/>
      <w:lang w:val="en-US" w:eastAsia="zh-CN" w:bidi="ar-SA"/>
    </w:rPr>
  </w:style>
  <w:style w:type="paragraph" w:customStyle="1" w:styleId="28">
    <w:name w:val="中文报告书样式"/>
    <w:basedOn w:val="1"/>
    <w:qFormat/>
    <w:uiPriority w:val="0"/>
    <w:pPr>
      <w:adjustRightInd w:val="0"/>
      <w:spacing w:line="480" w:lineRule="atLeast"/>
      <w:ind w:firstLine="482"/>
      <w:textAlignment w:val="baseline"/>
    </w:pPr>
    <w:rPr>
      <w:kern w:val="24"/>
      <w:sz w:val="24"/>
    </w:rPr>
  </w:style>
  <w:style w:type="paragraph" w:customStyle="1" w:styleId="29">
    <w:name w:val="p0"/>
    <w:basedOn w:val="1"/>
    <w:qFormat/>
    <w:uiPriority w:val="0"/>
    <w:pPr>
      <w:widowControl/>
    </w:pPr>
    <w:rPr>
      <w:rFonts w:hint="eastAsia"/>
    </w:rPr>
  </w:style>
  <w:style w:type="paragraph" w:customStyle="1" w:styleId="30">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1">
    <w:name w:val="font21"/>
    <w:basedOn w:val="20"/>
    <w:qFormat/>
    <w:uiPriority w:val="0"/>
    <w:rPr>
      <w:rFonts w:hint="eastAsia" w:ascii="宋体" w:hAnsi="宋体" w:eastAsia="宋体" w:cs="宋体"/>
      <w:color w:val="000000"/>
      <w:sz w:val="24"/>
      <w:szCs w:val="24"/>
      <w:u w:val="none"/>
    </w:rPr>
  </w:style>
  <w:style w:type="character" w:customStyle="1" w:styleId="32">
    <w:name w:val="font31"/>
    <w:basedOn w:val="20"/>
    <w:qFormat/>
    <w:uiPriority w:val="0"/>
    <w:rPr>
      <w:rFonts w:hint="eastAsia" w:ascii="宋体" w:hAnsi="宋体" w:eastAsia="宋体" w:cs="宋体"/>
      <w:color w:val="000000"/>
      <w:sz w:val="22"/>
      <w:szCs w:val="22"/>
      <w:u w:val="none"/>
    </w:rPr>
  </w:style>
  <w:style w:type="paragraph" w:customStyle="1" w:styleId="33">
    <w:name w:val="三同时样式"/>
    <w:basedOn w:val="1"/>
    <w:qFormat/>
    <w:uiPriority w:val="0"/>
    <w:pPr>
      <w:spacing w:line="240" w:lineRule="auto"/>
      <w:ind w:firstLine="0" w:firstLineChars="0"/>
      <w:jc w:val="center"/>
    </w:pPr>
    <w:rPr>
      <w:b/>
      <w:sz w:val="18"/>
      <w:szCs w:val="18"/>
    </w:rPr>
  </w:style>
  <w:style w:type="character" w:customStyle="1" w:styleId="34">
    <w:name w:val="标题 1 Char"/>
    <w:link w:val="7"/>
    <w:qFormat/>
    <w:uiPriority w:val="0"/>
    <w:rPr>
      <w:b/>
      <w:kern w:val="44"/>
      <w:sz w:val="28"/>
    </w:rPr>
  </w:style>
  <w:style w:type="paragraph" w:customStyle="1" w:styleId="35">
    <w:name w:val="列表段落"/>
    <w:basedOn w:val="1"/>
    <w:qFormat/>
    <w:uiPriority w:val="0"/>
    <w:pPr>
      <w:ind w:firstLine="420" w:firstLineChars="200"/>
    </w:pPr>
    <w:rPr>
      <w:rFonts w:ascii="Calibri" w:hAnsi="Calibri" w:eastAsia="宋体" w:cs="宋体"/>
      <w:szCs w:val="21"/>
    </w:rPr>
  </w:style>
  <w:style w:type="character" w:customStyle="1" w:styleId="36">
    <w:name w:val="17"/>
    <w:basedOn w:val="20"/>
    <w:qFormat/>
    <w:uiPriority w:val="0"/>
    <w:rPr>
      <w:rFonts w:hint="default" w:ascii="Times New Roman" w:hAnsi="Times New Roman" w:cs="Times New Roman"/>
      <w:color w:val="000000"/>
      <w:sz w:val="22"/>
      <w:szCs w:val="22"/>
      <w:vertAlign w:val="superscript"/>
    </w:rPr>
  </w:style>
  <w:style w:type="paragraph" w:customStyle="1" w:styleId="37">
    <w:name w:val=" Char Char1 Char"/>
    <w:basedOn w:val="1"/>
    <w:qFormat/>
    <w:uiPriority w:val="0"/>
    <w:pPr>
      <w:spacing w:line="360" w:lineRule="auto"/>
      <w:ind w:firstLine="200" w:firstLineChars="200"/>
    </w:pPr>
    <w:rPr>
      <w:rFonts w:ascii="宋体" w:hAnsi="宋体" w:cs="宋体"/>
      <w:szCs w:val="24"/>
    </w:rPr>
  </w:style>
  <w:style w:type="paragraph" w:customStyle="1" w:styleId="38">
    <w:name w:val="表格"/>
    <w:basedOn w:val="1"/>
    <w:qFormat/>
    <w:uiPriority w:val="0"/>
    <w:pPr>
      <w:keepNext/>
      <w:adjustRightInd w:val="0"/>
      <w:spacing w:line="312" w:lineRule="atLeast"/>
      <w:jc w:val="center"/>
      <w:textAlignment w:val="baseline"/>
    </w:pPr>
    <w:rPr>
      <w:kern w:val="0"/>
    </w:rPr>
  </w:style>
  <w:style w:type="character" w:customStyle="1" w:styleId="39">
    <w:name w:val="15"/>
    <w:basedOn w:val="20"/>
    <w:qFormat/>
    <w:uiPriority w:val="0"/>
    <w:rPr>
      <w:rFonts w:hint="eastAsia" w:ascii="宋体" w:hAnsi="宋体" w:eastAsia="宋体" w:cs="宋体"/>
      <w:color w:val="000000"/>
      <w:sz w:val="20"/>
      <w:szCs w:val="20"/>
    </w:rPr>
  </w:style>
  <w:style w:type="character" w:customStyle="1" w:styleId="40">
    <w:name w:val="16"/>
    <w:basedOn w:val="20"/>
    <w:qFormat/>
    <w:uiPriority w:val="0"/>
    <w:rPr>
      <w:rFonts w:hint="default" w:ascii="Times New Roman" w:hAnsi="Times New Roman" w:cs="Times New Roman"/>
      <w:color w:val="000000"/>
      <w:sz w:val="20"/>
      <w:szCs w:val="20"/>
    </w:rPr>
  </w:style>
  <w:style w:type="character" w:customStyle="1" w:styleId="41">
    <w:name w:val="18"/>
    <w:basedOn w:val="20"/>
    <w:qFormat/>
    <w:uiPriority w:val="0"/>
    <w:rPr>
      <w:rFonts w:hint="default" w:ascii="Times New Roman" w:hAnsi="Times New Roman" w:cs="Times New Roman"/>
      <w:color w:val="000000"/>
      <w:sz w:val="20"/>
      <w:szCs w:val="20"/>
    </w:rPr>
  </w:style>
  <w:style w:type="character" w:customStyle="1" w:styleId="42">
    <w:name w:val="21"/>
    <w:basedOn w:val="20"/>
    <w:qFormat/>
    <w:uiPriority w:val="0"/>
    <w:rPr>
      <w:rFonts w:hint="default" w:ascii="Times New Roman" w:hAnsi="Times New Roman" w:cs="Times New Roman"/>
      <w:color w:val="000000"/>
      <w:sz w:val="21"/>
      <w:szCs w:val="21"/>
    </w:rPr>
  </w:style>
  <w:style w:type="character" w:customStyle="1" w:styleId="43">
    <w:name w:val="19"/>
    <w:basedOn w:val="20"/>
    <w:qFormat/>
    <w:uiPriority w:val="0"/>
    <w:rPr>
      <w:rFonts w:hint="default" w:ascii="Times New Roman" w:hAnsi="Times New Roman" w:cs="Times New Roman"/>
      <w:color w:val="000000"/>
      <w:sz w:val="20"/>
      <w:szCs w:val="20"/>
    </w:rPr>
  </w:style>
  <w:style w:type="paragraph" w:customStyle="1" w:styleId="44">
    <w:name w:val="表内格式"/>
    <w:basedOn w:val="1"/>
    <w:qFormat/>
    <w:uiPriority w:val="0"/>
    <w:pPr>
      <w:spacing w:line="240" w:lineRule="exact"/>
      <w:jc w:val="center"/>
    </w:pPr>
    <w:rPr>
      <w:rFonts w:ascii="宋体" w:hAnsi="宋体"/>
      <w:sz w:val="21"/>
    </w:rPr>
  </w:style>
  <w:style w:type="paragraph" w:customStyle="1" w:styleId="45">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46">
    <w:name w:val="正文1"/>
    <w:basedOn w:val="1"/>
    <w:next w:val="1"/>
    <w:qFormat/>
    <w:uiPriority w:val="0"/>
    <w:pPr>
      <w:ind w:firstLine="552"/>
    </w:pPr>
    <w:rPr>
      <w:rFonts w:ascii="楷体_GB2312" w:eastAsia="楷体_GB2312"/>
      <w:b/>
    </w:rPr>
  </w:style>
  <w:style w:type="paragraph" w:customStyle="1" w:styleId="47">
    <w:name w:val="0正文"/>
    <w:qFormat/>
    <w:uiPriority w:val="99"/>
    <w:pPr>
      <w:widowControl w:val="0"/>
      <w:spacing w:line="360" w:lineRule="auto"/>
      <w:ind w:firstLine="720" w:firstLineChars="200"/>
    </w:pPr>
    <w:rPr>
      <w:rFonts w:ascii="Calibri"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png"/><Relationship Id="rId12" Type="http://schemas.openxmlformats.org/officeDocument/2006/relationships/image" Target="media/image4.jpeg"/><Relationship Id="rId11" Type="http://schemas.openxmlformats.org/officeDocument/2006/relationships/image" Target="media/image3.png"/><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9"/>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6834</Words>
  <Characters>7737</Characters>
  <Lines>0</Lines>
  <Paragraphs>0</Paragraphs>
  <TotalTime>0</TotalTime>
  <ScaleCrop>false</ScaleCrop>
  <LinksUpToDate>false</LinksUpToDate>
  <CharactersWithSpaces>7812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cp:lastModifiedBy>
  <cp:lastPrinted>2024-09-28T09:00:00Z</cp:lastPrinted>
  <dcterms:modified xsi:type="dcterms:W3CDTF">2024-10-19T07:51:39Z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D8931FA75FA64538A86FDC1E1B357EA2</vt:lpwstr>
  </property>
</Properties>
</file>